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7594"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ΑΝΩΤΑΤΟ ΔΙΚΑΣΤΗΡΙΟ ΚΥΠΡΟΥ</w:t>
      </w:r>
    </w:p>
    <w:p w14:paraId="76D48AC6" w14:textId="3347D69B" w:rsidR="00265A85" w:rsidRPr="008518F5" w:rsidRDefault="004A353C" w:rsidP="005B4561">
      <w:pPr>
        <w:ind w:right="-35"/>
        <w:rPr>
          <w:rFonts w:ascii="Bookman Old Style" w:hAnsi="Bookman Old Style" w:cs="Arial"/>
          <w:b/>
          <w:sz w:val="28"/>
          <w:szCs w:val="28"/>
          <w:lang w:val="el-GR"/>
        </w:rPr>
      </w:pPr>
      <w:r>
        <w:rPr>
          <w:rFonts w:ascii="Bookman Old Style" w:hAnsi="Bookman Old Style" w:cs="Arial"/>
          <w:b/>
          <w:sz w:val="28"/>
          <w:szCs w:val="28"/>
          <w:lang w:val="el-GR"/>
        </w:rPr>
        <w:t>ΠΡΩΤΟΒ</w:t>
      </w:r>
      <w:r w:rsidR="00265A85" w:rsidRPr="008518F5">
        <w:rPr>
          <w:rFonts w:ascii="Bookman Old Style" w:hAnsi="Bookman Old Style" w:cs="Arial"/>
          <w:b/>
          <w:sz w:val="28"/>
          <w:szCs w:val="28"/>
          <w:lang w:val="el-GR"/>
        </w:rPr>
        <w:t>ΑΘΜΙΑ ΔΙΚΑΙΟΔΟΣΙΑ</w:t>
      </w:r>
    </w:p>
    <w:p w14:paraId="52DCD03B" w14:textId="77777777" w:rsidR="00265A85" w:rsidRPr="008518F5" w:rsidRDefault="00265A85" w:rsidP="005B4561">
      <w:pPr>
        <w:ind w:right="-35"/>
        <w:rPr>
          <w:rFonts w:ascii="Bookman Old Style" w:hAnsi="Bookman Old Style" w:cs="Arial"/>
          <w:b/>
          <w:sz w:val="28"/>
          <w:szCs w:val="28"/>
          <w:lang w:val="el-GR"/>
        </w:rPr>
      </w:pPr>
    </w:p>
    <w:p w14:paraId="7C2D3C79" w14:textId="77777777" w:rsidR="00265A85" w:rsidRPr="008518F5" w:rsidRDefault="00265A85" w:rsidP="005B4561">
      <w:pPr>
        <w:ind w:right="-35"/>
        <w:jc w:val="right"/>
        <w:rPr>
          <w:rFonts w:ascii="Bookman Old Style" w:hAnsi="Bookman Old Style" w:cs="Arial"/>
          <w:b/>
          <w:i/>
          <w:iCs/>
          <w:sz w:val="28"/>
          <w:szCs w:val="28"/>
          <w:lang w:val="el-GR"/>
        </w:rPr>
      </w:pPr>
    </w:p>
    <w:p w14:paraId="6E75F460" w14:textId="78389E24" w:rsidR="00265A85" w:rsidRPr="008518F5" w:rsidRDefault="00265A85" w:rsidP="005B4561">
      <w:pPr>
        <w:ind w:right="-35"/>
        <w:jc w:val="right"/>
        <w:rPr>
          <w:rFonts w:ascii="Bookman Old Style" w:hAnsi="Bookman Old Style"/>
          <w:sz w:val="28"/>
          <w:szCs w:val="28"/>
          <w:lang w:val="el-GR"/>
        </w:rPr>
      </w:pPr>
      <w:r w:rsidRPr="008518F5">
        <w:rPr>
          <w:rFonts w:ascii="Bookman Old Style" w:hAnsi="Bookman Old Style" w:cs="Arial"/>
          <w:b/>
          <w:i/>
          <w:iCs/>
          <w:sz w:val="28"/>
          <w:szCs w:val="28"/>
          <w:lang w:val="el-GR"/>
        </w:rPr>
        <w:t xml:space="preserve">(Πολιτική </w:t>
      </w:r>
      <w:r w:rsidR="00FD2AE9">
        <w:rPr>
          <w:rFonts w:ascii="Bookman Old Style" w:hAnsi="Bookman Old Style" w:cs="Arial"/>
          <w:b/>
          <w:i/>
          <w:iCs/>
          <w:sz w:val="28"/>
          <w:szCs w:val="28"/>
          <w:lang w:val="el-GR"/>
        </w:rPr>
        <w:t>Αίτη</w:t>
      </w:r>
      <w:r w:rsidR="00BC4F86" w:rsidRPr="008518F5">
        <w:rPr>
          <w:rFonts w:ascii="Bookman Old Style" w:hAnsi="Bookman Old Style" w:cs="Arial"/>
          <w:b/>
          <w:i/>
          <w:iCs/>
          <w:sz w:val="28"/>
          <w:szCs w:val="28"/>
          <w:lang w:val="el-GR"/>
        </w:rPr>
        <w:t>σ</w:t>
      </w:r>
      <w:r w:rsidR="002A631C" w:rsidRPr="008518F5">
        <w:rPr>
          <w:rFonts w:ascii="Bookman Old Style" w:hAnsi="Bookman Old Style" w:cs="Arial"/>
          <w:b/>
          <w:i/>
          <w:iCs/>
          <w:sz w:val="28"/>
          <w:szCs w:val="28"/>
          <w:lang w:val="el-GR"/>
        </w:rPr>
        <w:t xml:space="preserve">η </w:t>
      </w:r>
      <w:proofErr w:type="spellStart"/>
      <w:r w:rsidRPr="008518F5">
        <w:rPr>
          <w:rFonts w:ascii="Bookman Old Style" w:hAnsi="Bookman Old Style" w:cs="Arial"/>
          <w:b/>
          <w:i/>
          <w:iCs/>
          <w:sz w:val="28"/>
          <w:szCs w:val="28"/>
          <w:lang w:val="el-GR"/>
        </w:rPr>
        <w:t>Αρ</w:t>
      </w:r>
      <w:proofErr w:type="spellEnd"/>
      <w:r w:rsidRPr="008518F5">
        <w:rPr>
          <w:rFonts w:ascii="Bookman Old Style" w:hAnsi="Bookman Old Style" w:cs="Arial"/>
          <w:b/>
          <w:i/>
          <w:iCs/>
          <w:sz w:val="28"/>
          <w:szCs w:val="28"/>
          <w:lang w:val="el-GR"/>
        </w:rPr>
        <w:t xml:space="preserve">. </w:t>
      </w:r>
      <w:r w:rsidR="002A631C" w:rsidRPr="008518F5">
        <w:rPr>
          <w:rFonts w:ascii="Bookman Old Style" w:hAnsi="Bookman Old Style" w:cs="Arial"/>
          <w:b/>
          <w:i/>
          <w:iCs/>
          <w:sz w:val="28"/>
          <w:szCs w:val="28"/>
          <w:lang w:val="el-GR"/>
        </w:rPr>
        <w:t>11</w:t>
      </w:r>
      <w:r w:rsidR="0086693D" w:rsidRPr="00A31436">
        <w:rPr>
          <w:rFonts w:ascii="Bookman Old Style" w:hAnsi="Bookman Old Style" w:cs="Arial"/>
          <w:b/>
          <w:i/>
          <w:iCs/>
          <w:sz w:val="28"/>
          <w:szCs w:val="28"/>
          <w:lang w:val="el-GR"/>
        </w:rPr>
        <w:t>4</w:t>
      </w:r>
      <w:r w:rsidR="002A631C" w:rsidRPr="008518F5">
        <w:rPr>
          <w:rFonts w:ascii="Bookman Old Style" w:hAnsi="Bookman Old Style" w:cs="Arial"/>
          <w:b/>
          <w:i/>
          <w:iCs/>
          <w:sz w:val="28"/>
          <w:szCs w:val="28"/>
          <w:lang w:val="el-GR"/>
        </w:rPr>
        <w:t>/</w:t>
      </w:r>
      <w:r w:rsidRPr="008518F5">
        <w:rPr>
          <w:rFonts w:ascii="Bookman Old Style" w:hAnsi="Bookman Old Style" w:cs="Arial"/>
          <w:b/>
          <w:i/>
          <w:iCs/>
          <w:sz w:val="28"/>
          <w:szCs w:val="28"/>
          <w:lang w:val="el-GR"/>
        </w:rPr>
        <w:t>20</w:t>
      </w:r>
      <w:r w:rsidR="0086693D" w:rsidRPr="00A31436">
        <w:rPr>
          <w:rFonts w:ascii="Bookman Old Style" w:hAnsi="Bookman Old Style" w:cs="Arial"/>
          <w:b/>
          <w:i/>
          <w:iCs/>
          <w:sz w:val="28"/>
          <w:szCs w:val="28"/>
          <w:lang w:val="el-GR"/>
        </w:rPr>
        <w:t>23</w:t>
      </w:r>
      <w:r w:rsidRPr="008518F5">
        <w:rPr>
          <w:rFonts w:ascii="Bookman Old Style" w:hAnsi="Bookman Old Style" w:cs="Arial"/>
          <w:b/>
          <w:i/>
          <w:iCs/>
          <w:sz w:val="28"/>
          <w:szCs w:val="28"/>
          <w:lang w:val="el-GR"/>
        </w:rPr>
        <w:t>)</w:t>
      </w:r>
    </w:p>
    <w:p w14:paraId="3E2D01FC" w14:textId="34376EC0" w:rsidR="00265A85" w:rsidRPr="00CD330E" w:rsidRDefault="00A31436" w:rsidP="005B4561">
      <w:pPr>
        <w:ind w:right="-35"/>
        <w:jc w:val="center"/>
        <w:rPr>
          <w:rFonts w:ascii="Bookman Old Style" w:hAnsi="Bookman Old Style" w:cs="Arial"/>
          <w:b/>
          <w:bCs/>
          <w:i/>
          <w:iCs/>
          <w:sz w:val="28"/>
          <w:szCs w:val="28"/>
          <w:lang w:val="el-GR"/>
        </w:rPr>
      </w:pP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sidR="0086693D" w:rsidRPr="00A31436">
        <w:rPr>
          <w:rFonts w:ascii="Bookman Old Style" w:hAnsi="Bookman Old Style" w:cs="Arial"/>
          <w:b/>
          <w:bCs/>
          <w:i/>
          <w:iCs/>
          <w:sz w:val="28"/>
          <w:szCs w:val="28"/>
          <w:lang w:val="el-GR"/>
        </w:rPr>
        <w:tab/>
      </w:r>
      <w:r w:rsidR="0086693D" w:rsidRPr="00A31436">
        <w:rPr>
          <w:rFonts w:ascii="Bookman Old Style" w:hAnsi="Bookman Old Style" w:cs="Arial"/>
          <w:b/>
          <w:bCs/>
          <w:i/>
          <w:iCs/>
          <w:sz w:val="28"/>
          <w:szCs w:val="28"/>
          <w:lang w:val="el-GR"/>
        </w:rPr>
        <w:tab/>
      </w:r>
      <w:r w:rsidRPr="00A31436">
        <w:rPr>
          <w:rFonts w:ascii="Bookman Old Style" w:hAnsi="Bookman Old Style" w:cs="Arial"/>
          <w:b/>
          <w:bCs/>
          <w:i/>
          <w:iCs/>
          <w:sz w:val="28"/>
          <w:szCs w:val="28"/>
          <w:lang w:val="el-GR"/>
        </w:rPr>
        <w:t xml:space="preserve">    </w:t>
      </w:r>
      <w:r w:rsidR="0086693D" w:rsidRPr="00CD330E">
        <w:rPr>
          <w:rFonts w:ascii="Bookman Old Style" w:hAnsi="Bookman Old Style" w:cs="Arial"/>
          <w:b/>
          <w:bCs/>
          <w:i/>
          <w:iCs/>
          <w:sz w:val="28"/>
          <w:szCs w:val="28"/>
          <w:lang w:val="el-GR"/>
        </w:rPr>
        <w:t>(</w:t>
      </w:r>
      <w:proofErr w:type="spellStart"/>
      <w:r w:rsidR="0086693D" w:rsidRPr="00A31436">
        <w:rPr>
          <w:rFonts w:ascii="Bookman Old Style" w:hAnsi="Bookman Old Style" w:cs="Arial"/>
          <w:b/>
          <w:bCs/>
          <w:i/>
          <w:iCs/>
          <w:sz w:val="28"/>
          <w:szCs w:val="28"/>
          <w:lang w:val="en-US"/>
        </w:rPr>
        <w:t>i</w:t>
      </w:r>
      <w:proofErr w:type="spellEnd"/>
      <w:r w:rsidR="0086693D" w:rsidRPr="00CD330E">
        <w:rPr>
          <w:rFonts w:ascii="Bookman Old Style" w:hAnsi="Bookman Old Style" w:cs="Arial"/>
          <w:b/>
          <w:bCs/>
          <w:i/>
          <w:iCs/>
          <w:sz w:val="28"/>
          <w:szCs w:val="28"/>
          <w:lang w:val="el-GR"/>
        </w:rPr>
        <w:t>-</w:t>
      </w:r>
      <w:r w:rsidRPr="00A31436">
        <w:rPr>
          <w:rFonts w:ascii="Bookman Old Style" w:hAnsi="Bookman Old Style" w:cs="Arial"/>
          <w:b/>
          <w:bCs/>
          <w:i/>
          <w:iCs/>
          <w:sz w:val="28"/>
          <w:szCs w:val="28"/>
          <w:lang w:val="en-US"/>
        </w:rPr>
        <w:t>justice</w:t>
      </w:r>
      <w:r w:rsidRPr="00CD330E">
        <w:rPr>
          <w:rFonts w:ascii="Bookman Old Style" w:hAnsi="Bookman Old Style" w:cs="Arial"/>
          <w:b/>
          <w:bCs/>
          <w:i/>
          <w:iCs/>
          <w:sz w:val="28"/>
          <w:szCs w:val="28"/>
          <w:lang w:val="el-GR"/>
        </w:rPr>
        <w:t>)</w:t>
      </w:r>
    </w:p>
    <w:p w14:paraId="5FB1E4CE" w14:textId="77777777" w:rsidR="00265A85" w:rsidRDefault="00265A85" w:rsidP="005B4561">
      <w:pPr>
        <w:ind w:right="-35"/>
        <w:jc w:val="center"/>
        <w:rPr>
          <w:rFonts w:ascii="Bookman Old Style" w:hAnsi="Bookman Old Style" w:cs="Arial"/>
          <w:b/>
          <w:bCs/>
          <w:sz w:val="28"/>
          <w:szCs w:val="28"/>
          <w:lang w:val="el-GR"/>
        </w:rPr>
      </w:pPr>
    </w:p>
    <w:p w14:paraId="150B4EFF" w14:textId="77777777" w:rsidR="005E7C41" w:rsidRPr="00A31436" w:rsidRDefault="005E7C41" w:rsidP="005B4561">
      <w:pPr>
        <w:ind w:right="-35"/>
        <w:jc w:val="center"/>
        <w:rPr>
          <w:rFonts w:ascii="Bookman Old Style" w:hAnsi="Bookman Old Style" w:cs="Arial"/>
          <w:b/>
          <w:bCs/>
          <w:sz w:val="28"/>
          <w:szCs w:val="28"/>
          <w:lang w:val="el-GR"/>
        </w:rPr>
      </w:pPr>
    </w:p>
    <w:p w14:paraId="46A39EE2" w14:textId="0F4D8AC1" w:rsidR="00265A85" w:rsidRPr="008518F5" w:rsidRDefault="00422938" w:rsidP="005B4561">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 xml:space="preserve"> </w:t>
      </w:r>
      <w:r w:rsidR="00883D62" w:rsidRPr="00BA5D00">
        <w:rPr>
          <w:rFonts w:ascii="Bookman Old Style" w:hAnsi="Bookman Old Style" w:cs="Arial"/>
          <w:b/>
          <w:sz w:val="28"/>
          <w:szCs w:val="28"/>
          <w:lang w:val="el-GR"/>
        </w:rPr>
        <w:t>24</w:t>
      </w:r>
      <w:r w:rsidR="00FD2AE9">
        <w:rPr>
          <w:rFonts w:ascii="Bookman Old Style" w:hAnsi="Bookman Old Style" w:cs="Arial"/>
          <w:b/>
          <w:sz w:val="28"/>
          <w:szCs w:val="28"/>
          <w:lang w:val="el-GR"/>
        </w:rPr>
        <w:t xml:space="preserve"> Οκτωβρίου, </w:t>
      </w:r>
      <w:r w:rsidRPr="008518F5">
        <w:rPr>
          <w:rFonts w:ascii="Bookman Old Style" w:hAnsi="Bookman Old Style" w:cs="Arial"/>
          <w:b/>
          <w:sz w:val="28"/>
          <w:szCs w:val="28"/>
          <w:lang w:val="el-GR"/>
        </w:rPr>
        <w:t>202</w:t>
      </w:r>
      <w:r w:rsidR="006B3E07" w:rsidRPr="008518F5">
        <w:rPr>
          <w:rFonts w:ascii="Bookman Old Style" w:hAnsi="Bookman Old Style" w:cs="Arial"/>
          <w:b/>
          <w:sz w:val="28"/>
          <w:szCs w:val="28"/>
          <w:lang w:val="el-GR"/>
        </w:rPr>
        <w:t>3</w:t>
      </w:r>
    </w:p>
    <w:p w14:paraId="0E131B19" w14:textId="77777777" w:rsidR="00265A85" w:rsidRPr="008518F5" w:rsidRDefault="00265A85" w:rsidP="005B4561">
      <w:pPr>
        <w:ind w:right="-35"/>
        <w:jc w:val="center"/>
        <w:rPr>
          <w:rFonts w:ascii="Bookman Old Style" w:hAnsi="Bookman Old Style" w:cs="Arial"/>
          <w:b/>
          <w:sz w:val="28"/>
          <w:szCs w:val="28"/>
          <w:lang w:val="el-GR"/>
        </w:rPr>
      </w:pPr>
    </w:p>
    <w:p w14:paraId="0EB4371B" w14:textId="77777777" w:rsidR="00FB666E" w:rsidRDefault="00FB666E" w:rsidP="00FB666E">
      <w:pPr>
        <w:ind w:right="-35"/>
        <w:jc w:val="center"/>
        <w:rPr>
          <w:rFonts w:ascii="Bookman Old Style" w:hAnsi="Bookman Old Style" w:cs="Arial"/>
          <w:b/>
          <w:sz w:val="28"/>
          <w:szCs w:val="28"/>
          <w:lang w:val="el-GR"/>
        </w:rPr>
      </w:pPr>
    </w:p>
    <w:p w14:paraId="16F8531A" w14:textId="47AE8F17" w:rsidR="00FB666E" w:rsidRDefault="00FB666E" w:rsidP="00FB666E">
      <w:pPr>
        <w:ind w:right="-35"/>
        <w:jc w:val="center"/>
        <w:rPr>
          <w:rFonts w:ascii="Bookman Old Style" w:hAnsi="Bookman Old Style" w:cs="Arial"/>
          <w:b/>
          <w:sz w:val="28"/>
          <w:szCs w:val="28"/>
          <w:lang w:val="el-GR"/>
        </w:rPr>
      </w:pPr>
      <w:r>
        <w:rPr>
          <w:rFonts w:ascii="Bookman Old Style" w:hAnsi="Bookman Old Style" w:cs="Arial"/>
          <w:b/>
          <w:sz w:val="28"/>
          <w:szCs w:val="28"/>
          <w:lang w:val="el-GR"/>
        </w:rPr>
        <w:t>[Λ. ΔΗΜΗΤΡΙΑΔΟΥ-ΑΝΔΡΕΟΥ, Δ.]</w:t>
      </w:r>
    </w:p>
    <w:p w14:paraId="0E033D24" w14:textId="77777777" w:rsidR="00265A85" w:rsidRPr="008518F5" w:rsidRDefault="00265A85" w:rsidP="005B4561">
      <w:pPr>
        <w:ind w:right="-35"/>
        <w:jc w:val="center"/>
        <w:rPr>
          <w:rFonts w:ascii="Bookman Old Style" w:hAnsi="Bookman Old Style" w:cs="Arial"/>
          <w:b/>
          <w:sz w:val="28"/>
          <w:szCs w:val="28"/>
          <w:lang w:val="el-GR"/>
        </w:rPr>
      </w:pPr>
    </w:p>
    <w:p w14:paraId="0840319B" w14:textId="77777777" w:rsidR="00265A85" w:rsidRDefault="00265A85" w:rsidP="005B4561">
      <w:pPr>
        <w:ind w:right="-35"/>
        <w:jc w:val="center"/>
        <w:rPr>
          <w:rFonts w:ascii="Bookman Old Style" w:hAnsi="Bookman Old Style" w:cs="Arial"/>
          <w:sz w:val="28"/>
          <w:szCs w:val="28"/>
          <w:lang w:val="el-GR"/>
        </w:rPr>
      </w:pPr>
    </w:p>
    <w:p w14:paraId="6D616A62" w14:textId="77777777" w:rsidR="005E7C41" w:rsidRPr="008518F5" w:rsidRDefault="005E7C41" w:rsidP="005B4561">
      <w:pPr>
        <w:ind w:right="-35"/>
        <w:jc w:val="center"/>
        <w:rPr>
          <w:rFonts w:ascii="Bookman Old Style" w:hAnsi="Bookman Old Style" w:cs="Arial"/>
          <w:sz w:val="28"/>
          <w:szCs w:val="28"/>
          <w:lang w:val="el-GR"/>
        </w:rPr>
      </w:pPr>
    </w:p>
    <w:p w14:paraId="7BC4F08A" w14:textId="77777777" w:rsidR="004A353C" w:rsidRDefault="004A353C" w:rsidP="004A353C">
      <w:pPr>
        <w:spacing w:after="284" w:line="276" w:lineRule="auto"/>
        <w:jc w:val="both"/>
        <w:rPr>
          <w:rFonts w:ascii="Bookman Old Style" w:hAnsi="Bookman Old Style"/>
          <w:color w:val="000000"/>
          <w:sz w:val="28"/>
          <w:szCs w:val="28"/>
          <w:lang w:val="el-GR" w:eastAsia="el-GR" w:bidi="el-GR"/>
        </w:rPr>
      </w:pPr>
      <w:r>
        <w:rPr>
          <w:rFonts w:ascii="Bookman Old Style" w:hAnsi="Bookman Old Style"/>
          <w:color w:val="000000"/>
          <w:sz w:val="28"/>
          <w:szCs w:val="28"/>
          <w:lang w:val="el-GR" w:eastAsia="el-GR" w:bidi="el-GR"/>
        </w:rPr>
        <w:t>ΑΝΑΦΟΡΙΚΑ ΜΕ ΤΟ ΑΡΘΡΟ 155.4 ΤΟΥ ΣΥΝΤΑΓΜΑΤΟΣ, ΤΩΝ ΑΡΘΡΩΝ 3 ΚΑΙ 9 ΤΟΥ ΠΕΡΙ ΑΠΟΝΟΜΗΣ ΤΗΣ ΔΙΚΑΙΟΣΥΝΗΣ (ΠΟΙΚΙΛΑΙ ΔΙΑΤΑΞΕΙΣ) ΝΟΜΟΥ ΤΟΥ 1964, ΤΑ ΑΡΘΡΑ 13 ΚΑΙ 14 ΤΟΥ ΠΕΡΙ ΑΛΛΟΔΑΠΩΝ ΚΑΙ ΜΕΤΑΝΑΣΤΕΥΣΕΩΣ ΝΟΜΟΥ ΚΕΦ. 105</w:t>
      </w:r>
    </w:p>
    <w:p w14:paraId="4D4CCFCC" w14:textId="77777777" w:rsidR="004A353C" w:rsidRDefault="004A353C" w:rsidP="004A353C">
      <w:pPr>
        <w:spacing w:after="284" w:line="276" w:lineRule="auto"/>
        <w:jc w:val="center"/>
        <w:rPr>
          <w:rFonts w:ascii="Bookman Old Style" w:hAnsi="Bookman Old Style"/>
          <w:color w:val="000000"/>
          <w:sz w:val="28"/>
          <w:szCs w:val="28"/>
          <w:lang w:val="el-GR" w:bidi="el-GR"/>
        </w:rPr>
      </w:pPr>
      <w:r>
        <w:rPr>
          <w:rFonts w:ascii="Bookman Old Style" w:hAnsi="Bookman Old Style"/>
          <w:color w:val="000000"/>
          <w:sz w:val="28"/>
          <w:szCs w:val="28"/>
          <w:lang w:val="el-GR" w:bidi="el-GR"/>
        </w:rPr>
        <w:t>ΚΑΙ</w:t>
      </w:r>
    </w:p>
    <w:p w14:paraId="16CCB415" w14:textId="77777777" w:rsidR="004A353C" w:rsidRDefault="004A353C" w:rsidP="004A353C">
      <w:pPr>
        <w:spacing w:after="284" w:line="276" w:lineRule="auto"/>
        <w:jc w:val="both"/>
        <w:rPr>
          <w:rFonts w:ascii="Bookman Old Style" w:hAnsi="Bookman Old Style"/>
          <w:color w:val="000000"/>
          <w:sz w:val="28"/>
          <w:szCs w:val="28"/>
          <w:lang w:val="el-GR" w:eastAsia="el-GR" w:bidi="el-GR"/>
        </w:rPr>
      </w:pPr>
      <w:r>
        <w:rPr>
          <w:rFonts w:ascii="Bookman Old Style" w:hAnsi="Bookman Old Style"/>
          <w:color w:val="000000"/>
          <w:sz w:val="28"/>
          <w:szCs w:val="28"/>
          <w:lang w:val="el-GR" w:bidi="el-GR"/>
        </w:rPr>
        <w:t xml:space="preserve">ΑΝΑΦΟΡΙΚΑ ΜΕ ΤΑ ΑΡΘΡΑ 5 ΚΑΙ 6 ΤΗΣ ΕΥΡΩΠΑΙΚΗΣ ΣΥΜΒΑΣΕΩΣ ΓΙΑ ΤΗΝ ΠΡΟΑΣΠΙΣΗ ΤΩΝ ΔΙΚΑΙΩΜΑΤΩΝ ΤΟΥ ΑΝΘΡΩΠΟΥ ΚΑΙ ΤΩΝ ΘΕΜΕΛΙΩΔΩΝ ΕΛΕΥΘΕΡΙΩΝ, </w:t>
      </w:r>
      <w:r>
        <w:rPr>
          <w:rFonts w:ascii="Bookman Old Style" w:hAnsi="Bookman Old Style"/>
          <w:color w:val="000000"/>
          <w:sz w:val="28"/>
          <w:szCs w:val="28"/>
          <w:lang w:val="el-GR" w:eastAsia="el-GR" w:bidi="el-GR"/>
        </w:rPr>
        <w:t>ΤΟΝ ΧΑΡΤΗ ΘΕΜΕΛΙΩΔΩΝ ΔΙΚΑΙΩΜΑΤΩΝ ΤΗΣ Ε.Ε., ΤΟ ΑΡΘΡΟ 15 ΤΗΣ ΟΔΗΓΙΑΣ 2008/115/ΕΚ ΤΟΥ ΕΥΡΩΠΑΙΚΟΥ ΚΟΙΝΟΒΟΥΛΙΟΥ ΚΑΙ ΤΟΥ ΣΥΜΒΟΥΛΙΟΥ ΤΗΣ                   16</w:t>
      </w:r>
      <w:r>
        <w:rPr>
          <w:rFonts w:ascii="Bookman Old Style" w:hAnsi="Bookman Old Style"/>
          <w:color w:val="000000"/>
          <w:sz w:val="28"/>
          <w:szCs w:val="28"/>
          <w:vertAlign w:val="superscript"/>
          <w:lang w:val="el-GR" w:eastAsia="el-GR" w:bidi="el-GR"/>
        </w:rPr>
        <w:t xml:space="preserve">ης </w:t>
      </w:r>
      <w:r>
        <w:rPr>
          <w:rFonts w:ascii="Bookman Old Style" w:hAnsi="Bookman Old Style"/>
          <w:color w:val="000000"/>
          <w:sz w:val="28"/>
          <w:szCs w:val="28"/>
          <w:lang w:val="el-GR" w:eastAsia="el-GR" w:bidi="el-GR"/>
        </w:rPr>
        <w:t xml:space="preserve"> ΔΕΚΕΜΒΡΙΟΥ 2008, ΣΧΕΤΙΚΑ ΜΕ ΤΟΥΣ ΚΟΙΝΟΥΣ ΚΑΝΟΝΕΣ ΚΑΙ ΔΙΑΔΙΚΑΣΙΕΣ ΣΤΑ ΚΡΑΤΗ ΜΕΛΗ ΓΙΑ ΤΗΝ ΕΠΙΣΤΡΟΦΗ ΤΩΝ ΠΑΡΑΝΟΜΩΣ ΔΙΑΜΕΝΟΝΤΩΝ ΥΠΗΚΟΩΝ ΤΡΙΤΩΝ ΧΩΡΩΝ, ΤΟ ΑΡΘΡΟ 18ΠΣΤ ΤΟΥ ΠΕΡΙ ΑΛΛΟΔΑΠΩΝ ΚΑΙ ΜΕΤΑΝΑΣΤΕΥΣΕΩΣ ΝΟΜΟΥ ΚΕΦ. 105 ΩΣ ΕΤΡΟΠΟΠΟΙΗΘΗΚΕ ΜΕ ΤΟΝ ΝΟΜΟ 153(Ι)/2011, ΑΝΑΦΟΡΙΚΑ ΜΕ ΤΑ ΑΡΘΡΑ 11, 30, 34 ΚΑΙ 35 ΤΟΥ ΣΥΝΤΑΓΜΑΤΟΣ, ΤΑ ΑΡΘΡΑ 1,2,4,5(3),10,11,14 ΚΑΙ 15 ΤΟΥ ΠΕΡΙ ΑΝΩΤΑΤΟΥ ΔΙΚΑΣΤΗΡΙΟΥ (ΔΙΚΑΙΟΔΟΣΙΑ ΕΚΔΟΣΗΣ ΕΝΤΑΛΜΑΤΩΝ ΠΡΟΝΟΜΙΑΚΗΣ ΦΥΣΕΩΣ) ΔΙΑΔΙΚΑΣΤΙΚΟΣ ΚΑΝΟΝΙΣΜΟΣ ΤΟΥ 2018 (5/2018), ΤΑ ΑΡΘΡΑ 2, 4, 8, 9Δ, 9ΣΤ ΚΑΙ 16Δ ΤΟΥ ΠΕΡΙ ΠΡΟΣΦΥΓΩΝ ΝΟΜΟΥ Ν.6(Ι)/2000 ΩΣ ΕΤΡΟΠΟΠΟΙΗΘΗΚΕ, ΤΑ ΑΡΘΡΑ 2, 19, 29 ΚΑΙ 30 ΤΟΥ ΠΕΡΙ ΔΙΚΑΣΤΗΡΙΩΝ ΝΟΜΟΥ 1960 (Ν.14/60), ΣΤΟΥΣ ΘΕΣΜΟΥΣ ΠΟΛΙΤΙΚΗΣ </w:t>
      </w:r>
      <w:r>
        <w:rPr>
          <w:rFonts w:ascii="Bookman Old Style" w:hAnsi="Bookman Old Style"/>
          <w:color w:val="000000"/>
          <w:sz w:val="28"/>
          <w:szCs w:val="28"/>
          <w:lang w:val="el-GR" w:eastAsia="el-GR" w:bidi="el-GR"/>
        </w:rPr>
        <w:lastRenderedPageBreak/>
        <w:t>ΔΙΚΟΝΟΜΙΑΣ Δ.25, Θ1.5, Δ.39, Δ.48 Θ 1-4, 9, Δ. 57 ΚΑΙ Δ. 64.2 ΚΑΙ ΤΙΣ ΑΡΧΕΣ ΤΗΣ ΕΠΙΕΙΚΕΙΑΣ ΚΑΙ ΕΠΙ ΤΩΝ ΣΥΜΦΥΩΝ ΕΞΟΥΣΙΩΝ ΚΑΙ ΠΡΑΚΤΙΚΗΣ ΤΟΥ ΔΙΚΑΣΤΗΡΙΟΥ, ΩΣ ΚΑΙ ΤΗ ΣΧΕΤΙΚΗ ΕΠΙ ΤΟΥ ΘΕΜΑΤΟΣ ΝΟΜΟΛΟΓΙΑ</w:t>
      </w:r>
    </w:p>
    <w:p w14:paraId="46253D7B" w14:textId="77777777" w:rsidR="004A353C" w:rsidRDefault="004A353C" w:rsidP="004A353C">
      <w:pPr>
        <w:pStyle w:val="Heading10"/>
        <w:keepNext/>
        <w:keepLines/>
        <w:shd w:val="clear" w:color="auto" w:fill="auto"/>
        <w:spacing w:before="0" w:after="178" w:line="276" w:lineRule="auto"/>
        <w:outlineLvl w:val="9"/>
        <w:rPr>
          <w:rFonts w:ascii="Bookman Old Style" w:hAnsi="Bookman Old Style"/>
          <w:b w:val="0"/>
          <w:color w:val="000000"/>
          <w:sz w:val="28"/>
          <w:szCs w:val="28"/>
          <w:lang w:bidi="el-GR"/>
        </w:rPr>
      </w:pPr>
      <w:r>
        <w:rPr>
          <w:rFonts w:ascii="Bookman Old Style" w:hAnsi="Bookman Old Style"/>
          <w:b w:val="0"/>
          <w:color w:val="000000"/>
          <w:sz w:val="28"/>
          <w:szCs w:val="28"/>
          <w:lang w:bidi="el-GR"/>
        </w:rPr>
        <w:t>ΚΑΙ</w:t>
      </w:r>
    </w:p>
    <w:p w14:paraId="1DB465D6" w14:textId="7818B99C" w:rsidR="004A353C" w:rsidRDefault="004A353C" w:rsidP="005E7C41">
      <w:pPr>
        <w:spacing w:after="280" w:line="276" w:lineRule="auto"/>
        <w:jc w:val="both"/>
        <w:rPr>
          <w:rFonts w:ascii="Bookman Old Style" w:hAnsi="Bookman Old Style"/>
          <w:color w:val="000000"/>
          <w:sz w:val="28"/>
          <w:szCs w:val="28"/>
          <w:lang w:val="el-GR" w:eastAsia="el-GR" w:bidi="el-GR"/>
        </w:rPr>
      </w:pPr>
      <w:r>
        <w:rPr>
          <w:rFonts w:ascii="Bookman Old Style" w:hAnsi="Bookman Old Style"/>
          <w:color w:val="000000"/>
          <w:sz w:val="28"/>
          <w:szCs w:val="28"/>
          <w:lang w:val="el-GR" w:eastAsia="el-GR" w:bidi="el-GR"/>
        </w:rPr>
        <w:t>ΑΝΑΦΟΡΙΚΑ ΜΕ ΤΗΝ ΑΙΤΗΣΗ ΤΟΥ Ε</w:t>
      </w:r>
      <w:r w:rsidR="00475C18" w:rsidRPr="00475C18">
        <w:rPr>
          <w:rFonts w:ascii="Bookman Old Style" w:hAnsi="Bookman Old Style"/>
          <w:color w:val="000000"/>
          <w:sz w:val="28"/>
          <w:szCs w:val="28"/>
          <w:lang w:val="el-GR" w:eastAsia="el-GR" w:bidi="el-GR"/>
        </w:rPr>
        <w:t>.</w:t>
      </w:r>
      <w:r>
        <w:rPr>
          <w:rFonts w:ascii="Bookman Old Style" w:hAnsi="Bookman Old Style"/>
          <w:color w:val="000000"/>
          <w:sz w:val="28"/>
          <w:szCs w:val="28"/>
          <w:lang w:val="el-GR" w:eastAsia="el-GR" w:bidi="el-GR"/>
        </w:rPr>
        <w:t xml:space="preserve"> </w:t>
      </w:r>
      <w:r>
        <w:rPr>
          <w:rFonts w:ascii="Bookman Old Style" w:hAnsi="Bookman Old Style"/>
          <w:color w:val="000000"/>
          <w:sz w:val="28"/>
          <w:szCs w:val="28"/>
          <w:lang w:val="en-US" w:eastAsia="el-GR" w:bidi="el-GR"/>
        </w:rPr>
        <w:t>E</w:t>
      </w:r>
      <w:r w:rsidR="00475C18" w:rsidRPr="00475C18">
        <w:rPr>
          <w:rFonts w:ascii="Bookman Old Style" w:hAnsi="Bookman Old Style"/>
          <w:color w:val="000000"/>
          <w:sz w:val="28"/>
          <w:szCs w:val="28"/>
          <w:lang w:val="el-GR" w:eastAsia="el-GR" w:bidi="el-GR"/>
        </w:rPr>
        <w:t>.</w:t>
      </w:r>
      <w:r>
        <w:rPr>
          <w:rFonts w:ascii="Bookman Old Style" w:hAnsi="Bookman Old Style"/>
          <w:color w:val="000000"/>
          <w:sz w:val="28"/>
          <w:szCs w:val="28"/>
          <w:lang w:val="el-GR" w:eastAsia="el-GR" w:bidi="el-GR"/>
        </w:rPr>
        <w:t xml:space="preserve"> </w:t>
      </w:r>
      <w:r>
        <w:rPr>
          <w:rFonts w:ascii="Bookman Old Style" w:hAnsi="Bookman Old Style"/>
          <w:color w:val="000000"/>
          <w:sz w:val="28"/>
          <w:szCs w:val="28"/>
          <w:lang w:val="en-US" w:eastAsia="el-GR" w:bidi="el-GR"/>
        </w:rPr>
        <w:t>G</w:t>
      </w:r>
      <w:r w:rsidR="00475C18" w:rsidRPr="00475C18">
        <w:rPr>
          <w:rFonts w:ascii="Bookman Old Style" w:hAnsi="Bookman Old Style"/>
          <w:color w:val="000000"/>
          <w:sz w:val="28"/>
          <w:szCs w:val="28"/>
          <w:lang w:val="el-GR" w:eastAsia="el-GR" w:bidi="el-GR"/>
        </w:rPr>
        <w:t>.</w:t>
      </w:r>
      <w:r>
        <w:rPr>
          <w:rFonts w:ascii="Bookman Old Style" w:hAnsi="Bookman Old Style"/>
          <w:color w:val="000000"/>
          <w:sz w:val="28"/>
          <w:szCs w:val="28"/>
          <w:lang w:val="el-GR" w:eastAsia="el-GR" w:bidi="el-GR"/>
        </w:rPr>
        <w:t xml:space="preserve"> ΥΠΗΚΟΟΥ ΚΑΜΕΡΟΥΝ ΚΑΙ ΤΩΡΑ ΣΤΟΝ ΚΕΝΤΡΙΚΟ ΑΣΤΥΝΟΜΙΚΟ ΣΤΑΘΜΟ ΠΑΦΟΥ, ΓΙΑ ΤΗΝ ΕΚΔΟΣΗ ΕΝΤΑΛΜΑΤΟΣ </w:t>
      </w:r>
      <w:r>
        <w:rPr>
          <w:rFonts w:ascii="Bookman Old Style" w:hAnsi="Bookman Old Style"/>
          <w:color w:val="000000"/>
          <w:sz w:val="28"/>
          <w:szCs w:val="28"/>
          <w:lang w:val="en-US" w:eastAsia="el-GR" w:bidi="el-GR"/>
        </w:rPr>
        <w:t>HABEAS</w:t>
      </w:r>
      <w:r>
        <w:rPr>
          <w:rFonts w:ascii="Bookman Old Style" w:hAnsi="Bookman Old Style"/>
          <w:color w:val="000000"/>
          <w:sz w:val="28"/>
          <w:szCs w:val="28"/>
          <w:lang w:val="el-GR" w:eastAsia="el-GR" w:bidi="el-GR"/>
        </w:rPr>
        <w:t xml:space="preserve"> </w:t>
      </w:r>
      <w:r>
        <w:rPr>
          <w:rFonts w:ascii="Bookman Old Style" w:hAnsi="Bookman Old Style"/>
          <w:color w:val="000000"/>
          <w:sz w:val="28"/>
          <w:szCs w:val="28"/>
          <w:lang w:val="en-US" w:eastAsia="el-GR" w:bidi="el-GR"/>
        </w:rPr>
        <w:t>CORPUS</w:t>
      </w:r>
      <w:r>
        <w:rPr>
          <w:rFonts w:ascii="Bookman Old Style" w:hAnsi="Bookman Old Style"/>
          <w:color w:val="000000"/>
          <w:sz w:val="28"/>
          <w:szCs w:val="28"/>
          <w:lang w:val="el-GR" w:eastAsia="el-GR" w:bidi="el-GR"/>
        </w:rPr>
        <w:t xml:space="preserve"> </w:t>
      </w:r>
      <w:r>
        <w:rPr>
          <w:rFonts w:ascii="Bookman Old Style" w:hAnsi="Bookman Old Style"/>
          <w:color w:val="000000"/>
          <w:sz w:val="28"/>
          <w:szCs w:val="28"/>
          <w:lang w:val="en-US" w:eastAsia="el-GR" w:bidi="el-GR"/>
        </w:rPr>
        <w:t>AD</w:t>
      </w:r>
      <w:r>
        <w:rPr>
          <w:rFonts w:ascii="Bookman Old Style" w:hAnsi="Bookman Old Style"/>
          <w:color w:val="000000"/>
          <w:sz w:val="28"/>
          <w:szCs w:val="28"/>
          <w:lang w:val="el-GR" w:eastAsia="el-GR" w:bidi="el-GR"/>
        </w:rPr>
        <w:t xml:space="preserve"> </w:t>
      </w:r>
      <w:r>
        <w:rPr>
          <w:rFonts w:ascii="Bookman Old Style" w:hAnsi="Bookman Old Style"/>
          <w:color w:val="000000"/>
          <w:sz w:val="28"/>
          <w:szCs w:val="28"/>
          <w:lang w:val="en-US" w:eastAsia="el-GR" w:bidi="el-GR"/>
        </w:rPr>
        <w:t>SUBJICIENDUM</w:t>
      </w:r>
      <w:r>
        <w:rPr>
          <w:rFonts w:ascii="Bookman Old Style" w:hAnsi="Bookman Old Style"/>
          <w:color w:val="000000"/>
          <w:sz w:val="28"/>
          <w:szCs w:val="28"/>
          <w:lang w:val="el-GR" w:eastAsia="el-GR" w:bidi="el-GR"/>
        </w:rPr>
        <w:t>.</w:t>
      </w:r>
    </w:p>
    <w:p w14:paraId="2CB38787" w14:textId="77777777" w:rsidR="004A353C" w:rsidRDefault="004A353C" w:rsidP="005E7C41">
      <w:pPr>
        <w:spacing w:after="280" w:line="276" w:lineRule="auto"/>
        <w:rPr>
          <w:rFonts w:ascii="Bookman Old Style" w:hAnsi="Bookman Old Style"/>
          <w:color w:val="000000"/>
          <w:sz w:val="28"/>
          <w:szCs w:val="28"/>
          <w:lang w:val="el-GR" w:eastAsia="el-GR" w:bidi="el-GR"/>
        </w:rPr>
      </w:pPr>
      <w:r>
        <w:rPr>
          <w:rFonts w:ascii="Bookman Old Style" w:hAnsi="Bookman Old Style"/>
          <w:color w:val="000000"/>
          <w:sz w:val="28"/>
          <w:szCs w:val="28"/>
          <w:lang w:val="el-GR" w:eastAsia="el-GR" w:bidi="el-GR"/>
        </w:rPr>
        <w:t>ΑΝΑΦΟΡΙΚΑ ΜΕ ΤΗΝ ΚΥΠΡΙΑΚΗ ΔΗΜΟΚΡΑΤΙΑ, ΜΕΣΩ:</w:t>
      </w:r>
    </w:p>
    <w:p w14:paraId="7E631623" w14:textId="77777777" w:rsidR="004A353C" w:rsidRDefault="004A353C" w:rsidP="005E7C41">
      <w:pPr>
        <w:pStyle w:val="ListParagraph"/>
        <w:numPr>
          <w:ilvl w:val="0"/>
          <w:numId w:val="19"/>
        </w:numPr>
        <w:suppressAutoHyphens/>
        <w:autoSpaceDN w:val="0"/>
        <w:spacing w:after="280" w:line="276" w:lineRule="auto"/>
        <w:contextualSpacing/>
        <w:rPr>
          <w:rFonts w:ascii="Bookman Old Style" w:hAnsi="Bookman Old Style"/>
          <w:color w:val="000000"/>
          <w:sz w:val="28"/>
          <w:szCs w:val="28"/>
          <w:lang w:val="el-GR" w:eastAsia="el-GR" w:bidi="el-GR"/>
        </w:rPr>
      </w:pPr>
      <w:r>
        <w:rPr>
          <w:rFonts w:ascii="Bookman Old Style" w:hAnsi="Bookman Old Style"/>
          <w:color w:val="000000"/>
          <w:sz w:val="28"/>
          <w:szCs w:val="28"/>
          <w:lang w:val="el-GR" w:eastAsia="el-GR" w:bidi="el-GR"/>
        </w:rPr>
        <w:t>ΥΠΟΥΡΓΟΥ ΕΣΩΤΕΡΙΚΩΝ</w:t>
      </w:r>
    </w:p>
    <w:p w14:paraId="3A554396" w14:textId="77777777" w:rsidR="004A353C" w:rsidRDefault="004A353C" w:rsidP="005E7C41">
      <w:pPr>
        <w:pStyle w:val="ListParagraph"/>
        <w:numPr>
          <w:ilvl w:val="0"/>
          <w:numId w:val="19"/>
        </w:numPr>
        <w:suppressAutoHyphens/>
        <w:autoSpaceDN w:val="0"/>
        <w:spacing w:after="280" w:line="276" w:lineRule="auto"/>
        <w:contextualSpacing/>
        <w:rPr>
          <w:rFonts w:ascii="Bookman Old Style" w:hAnsi="Bookman Old Style"/>
          <w:color w:val="000000"/>
          <w:sz w:val="28"/>
          <w:szCs w:val="28"/>
          <w:lang w:val="el-GR" w:eastAsia="el-GR" w:bidi="el-GR"/>
        </w:rPr>
      </w:pPr>
      <w:r>
        <w:rPr>
          <w:rFonts w:ascii="Bookman Old Style" w:hAnsi="Bookman Old Style"/>
          <w:color w:val="000000"/>
          <w:sz w:val="28"/>
          <w:szCs w:val="28"/>
          <w:lang w:val="el-GR" w:eastAsia="el-GR" w:bidi="el-GR"/>
        </w:rPr>
        <w:t>ΑΡΧΗΓΟΥ ΑΣΤΥΝΟΜΙΑΣ</w:t>
      </w:r>
    </w:p>
    <w:p w14:paraId="740EA988" w14:textId="77777777" w:rsidR="004A353C" w:rsidRDefault="004A353C" w:rsidP="005E7C41">
      <w:pPr>
        <w:pStyle w:val="ListParagraph"/>
        <w:numPr>
          <w:ilvl w:val="0"/>
          <w:numId w:val="19"/>
        </w:numPr>
        <w:suppressAutoHyphens/>
        <w:autoSpaceDN w:val="0"/>
        <w:spacing w:after="280" w:line="276" w:lineRule="auto"/>
        <w:contextualSpacing/>
        <w:rPr>
          <w:rFonts w:ascii="Bookman Old Style" w:hAnsi="Bookman Old Style"/>
          <w:color w:val="000000"/>
          <w:sz w:val="28"/>
          <w:szCs w:val="28"/>
          <w:lang w:val="el-GR" w:eastAsia="el-GR" w:bidi="el-GR"/>
        </w:rPr>
      </w:pPr>
      <w:r>
        <w:rPr>
          <w:rFonts w:ascii="Bookman Old Style" w:hAnsi="Bookman Old Style"/>
          <w:color w:val="000000"/>
          <w:sz w:val="28"/>
          <w:szCs w:val="28"/>
          <w:lang w:val="el-GR" w:eastAsia="el-GR" w:bidi="el-GR"/>
        </w:rPr>
        <w:t>ΔΙΕΥΘΥΝΤΗ ΑΡΧΕΙΟΥ ΠΛΗΘΥΣΜΟΥ ΚΑΙ ΜΕΤΑΝΑΣΤΕΥΣΗΣ</w:t>
      </w:r>
    </w:p>
    <w:p w14:paraId="718AB0A7" w14:textId="77777777" w:rsidR="004A353C" w:rsidRDefault="004A353C" w:rsidP="005E7C41">
      <w:pPr>
        <w:pStyle w:val="ListParagraph"/>
        <w:spacing w:after="280" w:line="276" w:lineRule="auto"/>
        <w:rPr>
          <w:rFonts w:ascii="Bookman Old Style" w:hAnsi="Bookman Old Style"/>
          <w:color w:val="000000"/>
          <w:sz w:val="28"/>
          <w:szCs w:val="28"/>
          <w:lang w:val="el-GR" w:eastAsia="el-GR" w:bidi="el-GR"/>
        </w:rPr>
      </w:pPr>
    </w:p>
    <w:p w14:paraId="70A7E662" w14:textId="77777777" w:rsidR="004A353C" w:rsidRDefault="004A353C" w:rsidP="005E7C41">
      <w:pPr>
        <w:pStyle w:val="ListParagraph"/>
        <w:spacing w:after="280" w:line="276" w:lineRule="auto"/>
        <w:rPr>
          <w:rFonts w:ascii="Bookman Old Style" w:hAnsi="Bookman Old Style"/>
          <w:color w:val="000000"/>
          <w:sz w:val="28"/>
          <w:szCs w:val="28"/>
          <w:lang w:val="el-GR" w:eastAsia="el-GR" w:bidi="el-GR"/>
        </w:rPr>
      </w:pPr>
      <w:r>
        <w:rPr>
          <w:rFonts w:ascii="Bookman Old Style" w:hAnsi="Bookman Old Style"/>
          <w:color w:val="000000"/>
          <w:sz w:val="28"/>
          <w:szCs w:val="28"/>
          <w:lang w:val="el-GR" w:eastAsia="el-GR" w:bidi="el-GR"/>
        </w:rPr>
        <w:t>ΔΙΑ ΤΟΥ ΓΕΝΙΚΟΥ ΕΙΣΑΓΓΕΛΕΑ ΤΗΣ ΔΗΜΟΚΡΑΤΙΑΣ</w:t>
      </w:r>
    </w:p>
    <w:p w14:paraId="743E3735" w14:textId="727D75D8" w:rsidR="004A353C" w:rsidRDefault="004A353C" w:rsidP="00DB7D65">
      <w:pPr>
        <w:spacing w:after="280" w:line="276" w:lineRule="auto"/>
        <w:ind w:right="-35"/>
        <w:jc w:val="both"/>
        <w:rPr>
          <w:rFonts w:ascii="Bookman Old Style" w:hAnsi="Bookman Old Style"/>
          <w:color w:val="000000"/>
          <w:sz w:val="28"/>
          <w:szCs w:val="28"/>
          <w:lang w:val="el-GR" w:eastAsia="el-GR" w:bidi="el-GR"/>
        </w:rPr>
      </w:pPr>
      <w:r>
        <w:rPr>
          <w:rFonts w:ascii="Bookman Old Style" w:hAnsi="Bookman Old Style"/>
          <w:color w:val="000000"/>
          <w:sz w:val="28"/>
          <w:szCs w:val="28"/>
          <w:lang w:val="el-GR" w:eastAsia="el-GR" w:bidi="el-GR"/>
        </w:rPr>
        <w:t>ΟΙ ΟΠΟΙΟΙ ΠΑΡΑ ΤΗΝ ΥΠΟΒΟΛΗ ΤΗΣ ΜΕΤΑΓΕΝΕΣΤΕΡΗΣ ΤΟΥ ΑΙΤΗΣΗΣ ΣΤΗΝ ΥΠΗΡΕΣΙΑ ΑΣΥΛΟΥ ΣΤΙΣ 05/09/2023 ΜΕ ΤΗΝ ΟΠΟΙΑ ΑΝΑΚΤΗΣΕ ΤΟ ΝΟΜΙΜΟ ΚΑΘΕΣΤΩΣ ΤΟΥ ΑΙΤΗΤΗ ΔΙΕΘΝΟΥΣ ΠΡΟΣΤΑΣΙΑΣ ΚΑΙ ΔΙΚΑΙΩΜΑ ΝΟΜΙΜΗΣ ΠΑΡΑΜΟΝΗΣ ΣΤΗ ΔΗΜΟΚΡΑΤΙΑ ΜΕΧΡΙ ΤΟΥΛΑΧΙΣΤΟΝ ΤΗΝ ΕΞΕΤΑΣΗ ΤΟΥ ΠΡΟΚΑΤΑΡΚΤΙΚΟΥ ΣΤΑΔΙΟΥ ΑΥΤΗΣ ΑΠΟ ΤΗΝ ΥΠΗΡΕΣΙΑ ΑΣΥΛΟΥ, ΠΑΡΑΝΟΜΑ ΣΥΝΕΧΙΖΟΥΝ ΝΑ ΕΧΟΥΝ ΥΠΟ ΚΡΑΤΗΣΗ ΣΤΟΝ ΚΕΝΤΡΙΚΟ ΑΣΤΥΝΟΜΙΚΟ ΣΤΑΘΜΟ ΠΑΦΟΥ ΜΕΧΡΙ ΣΗΜΕΡΑ ΤΟΝ Ε</w:t>
      </w:r>
      <w:r w:rsidR="00475C18" w:rsidRPr="00475C18">
        <w:rPr>
          <w:rFonts w:ascii="Bookman Old Style" w:hAnsi="Bookman Old Style"/>
          <w:color w:val="000000"/>
          <w:sz w:val="28"/>
          <w:szCs w:val="28"/>
          <w:lang w:val="el-GR" w:eastAsia="el-GR" w:bidi="el-GR"/>
        </w:rPr>
        <w:t>.</w:t>
      </w:r>
      <w:r>
        <w:rPr>
          <w:rFonts w:ascii="Bookman Old Style" w:hAnsi="Bookman Old Style"/>
          <w:color w:val="000000"/>
          <w:sz w:val="28"/>
          <w:szCs w:val="28"/>
          <w:lang w:val="el-GR" w:eastAsia="el-GR" w:bidi="el-GR"/>
        </w:rPr>
        <w:t xml:space="preserve"> </w:t>
      </w:r>
      <w:r>
        <w:rPr>
          <w:rFonts w:ascii="Bookman Old Style" w:hAnsi="Bookman Old Style"/>
          <w:color w:val="000000"/>
          <w:sz w:val="28"/>
          <w:szCs w:val="28"/>
          <w:lang w:val="en-US" w:eastAsia="el-GR" w:bidi="el-GR"/>
        </w:rPr>
        <w:t>E</w:t>
      </w:r>
      <w:r w:rsidR="00475C18" w:rsidRPr="00475C18">
        <w:rPr>
          <w:rFonts w:ascii="Bookman Old Style" w:hAnsi="Bookman Old Style"/>
          <w:color w:val="000000"/>
          <w:sz w:val="28"/>
          <w:szCs w:val="28"/>
          <w:lang w:val="el-GR" w:eastAsia="el-GR" w:bidi="el-GR"/>
        </w:rPr>
        <w:t>.</w:t>
      </w:r>
      <w:r>
        <w:rPr>
          <w:rFonts w:ascii="Bookman Old Style" w:hAnsi="Bookman Old Style"/>
          <w:color w:val="000000"/>
          <w:sz w:val="28"/>
          <w:szCs w:val="28"/>
          <w:lang w:val="el-GR" w:eastAsia="el-GR" w:bidi="el-GR"/>
        </w:rPr>
        <w:t xml:space="preserve"> </w:t>
      </w:r>
      <w:r>
        <w:rPr>
          <w:rFonts w:ascii="Bookman Old Style" w:hAnsi="Bookman Old Style"/>
          <w:color w:val="000000"/>
          <w:sz w:val="28"/>
          <w:szCs w:val="28"/>
          <w:lang w:val="en-US" w:eastAsia="el-GR" w:bidi="el-GR"/>
        </w:rPr>
        <w:t>G</w:t>
      </w:r>
      <w:r w:rsidR="00475C18" w:rsidRPr="00475C18">
        <w:rPr>
          <w:rFonts w:ascii="Bookman Old Style" w:hAnsi="Bookman Old Style"/>
          <w:color w:val="000000"/>
          <w:sz w:val="28"/>
          <w:szCs w:val="28"/>
          <w:lang w:val="el-GR" w:eastAsia="el-GR" w:bidi="el-GR"/>
        </w:rPr>
        <w:t>.</w:t>
      </w:r>
      <w:r>
        <w:rPr>
          <w:rFonts w:ascii="Bookman Old Style" w:hAnsi="Bookman Old Style"/>
          <w:color w:val="000000"/>
          <w:sz w:val="28"/>
          <w:szCs w:val="28"/>
          <w:lang w:val="el-GR" w:eastAsia="el-GR" w:bidi="el-GR"/>
        </w:rPr>
        <w:t xml:space="preserve"> ΑΠΟ ΚΑΜΕΡΟΥΝ, ΚΑΤΑ ΠΑΡΑΒΑΣΗ ΤΟΥ ΑΡΘΡΟΥ 11 ΤΟΥ ΣΥΝΤΑΓΜΑΤΟΣ ΤΗΣ ΚΥΠΡΙΑΚΗΣ ΔΗΜΟΚΡΑΤΙΑΣ, ΤΟΥ ΑΡΘΡΟΥ 5(1) ΤΗΣ ΕΥΡΩΠΑΙΚΗΣ ΣΥΜΒΑΣΗΣ ΓΙΑ ΤΗΝ ΠΡΟΑΣΠΙΣΗ ΤΩΝ ΑΝΘΡΩΠΙΝΩΝ ΔΙΚΑΙΩΜΑΤΩΝ, ΤΟΥ ΑΡΘΡΟΥ 6 ΤΟΥ ΧΑΡΤΗ ΘΕΜΕΛΙΩΔΩΝ ΔΙΚΑΙΩΜΑΤΩΝ ΤΗΣ Ε.Ε., ΤΟΥ ΑΡΘΡΟΥ 18ΠΣΤ ΤΟΥ ΠΕΡΙ ΑΛΛΟΔΑΠΩΝ ΚΑΙ ΜΕΤΑΝΑΣΤΕΥΣΕΩΣ ΝΟΜΟΥ ΚΕΦ. 105 ΚΑΙ ΤΟΥ ΑΡΘΡΟΥ 15 ΤΗΣ ΟΔΗΓΙΑΣ 2008/115/ΕΚ ΣΧΕΤΙΚΑ ΜΕ ΤΟΥΣ ΚΟΙΝΟΥΣ ΚΑΝΟΝΕΣ ΚΑΙ ΔΙΑΔΙΚΑΣΙΕΣ ΣΤΑ ΚΡΑΤΗ ΜΕΛΗ ΓΙΑ ΤΗΝ ΕΠΙΣΤΡΟΦΗ ΤΩΝ ΠΑΡΑΝΟΜΩΣ ΔΙΑΜΕΝΟΝΤΩΝ ΥΠΗΚΟΩΝ ΤΡΙΤΩΝ ΧΩΡΩΝ.</w:t>
      </w:r>
    </w:p>
    <w:p w14:paraId="2587A9AD" w14:textId="4C632886" w:rsidR="00FB666E" w:rsidRDefault="00904291" w:rsidP="005E7C41">
      <w:pPr>
        <w:spacing w:line="276" w:lineRule="auto"/>
        <w:ind w:right="-35"/>
        <w:jc w:val="center"/>
        <w:rPr>
          <w:rFonts w:ascii="Bookman Old Style" w:hAnsi="Bookman Old Style" w:cs="Arial"/>
          <w:iCs/>
          <w:sz w:val="28"/>
          <w:szCs w:val="28"/>
          <w:lang w:val="el-GR"/>
        </w:rPr>
      </w:pPr>
      <w:r w:rsidRPr="008518F5">
        <w:rPr>
          <w:rFonts w:ascii="Bookman Old Style" w:hAnsi="Bookman Old Style" w:cs="Arial"/>
          <w:iCs/>
          <w:sz w:val="28"/>
          <w:szCs w:val="28"/>
          <w:lang w:val="el-GR"/>
        </w:rPr>
        <w:t>________________________________________________</w:t>
      </w:r>
      <w:r w:rsidR="00E10F96">
        <w:rPr>
          <w:rFonts w:ascii="Bookman Old Style" w:hAnsi="Bookman Old Style" w:cs="Arial"/>
          <w:i/>
          <w:iCs/>
          <w:sz w:val="28"/>
          <w:szCs w:val="28"/>
          <w:lang w:val="el-GR"/>
        </w:rPr>
        <w:t xml:space="preserve">      </w:t>
      </w:r>
    </w:p>
    <w:p w14:paraId="2D111E44" w14:textId="4D3B2D15" w:rsidR="00265A85" w:rsidRPr="008518F5" w:rsidRDefault="00D5310C" w:rsidP="005E7C41">
      <w:pPr>
        <w:ind w:right="-35"/>
        <w:jc w:val="both"/>
        <w:rPr>
          <w:rFonts w:ascii="Bookman Old Style" w:hAnsi="Bookman Old Style" w:cs="Arial"/>
          <w:iCs/>
          <w:sz w:val="28"/>
          <w:szCs w:val="28"/>
          <w:lang w:val="el-GR"/>
        </w:rPr>
      </w:pPr>
      <w:r>
        <w:rPr>
          <w:rFonts w:ascii="Bookman Old Style" w:hAnsi="Bookman Old Style" w:cs="Arial"/>
          <w:iCs/>
          <w:sz w:val="28"/>
          <w:szCs w:val="28"/>
          <w:lang w:val="el-GR"/>
        </w:rPr>
        <w:lastRenderedPageBreak/>
        <w:t xml:space="preserve">   </w:t>
      </w:r>
      <w:r>
        <w:rPr>
          <w:rFonts w:ascii="Bookman Old Style" w:hAnsi="Bookman Old Style" w:cs="Arial"/>
          <w:i/>
          <w:sz w:val="28"/>
          <w:szCs w:val="28"/>
          <w:lang w:val="el-GR"/>
        </w:rPr>
        <w:t>Νατ. Χαραλαμπίδου (κα),</w:t>
      </w:r>
      <w:r>
        <w:rPr>
          <w:rFonts w:ascii="Bookman Old Style" w:hAnsi="Bookman Old Style" w:cs="Arial"/>
          <w:iCs/>
          <w:sz w:val="28"/>
          <w:szCs w:val="28"/>
          <w:lang w:val="el-GR"/>
        </w:rPr>
        <w:t xml:space="preserve"> </w:t>
      </w:r>
      <w:r w:rsidR="00265A85" w:rsidRPr="008518F5">
        <w:rPr>
          <w:rFonts w:ascii="Bookman Old Style" w:hAnsi="Bookman Old Style" w:cs="Arial"/>
          <w:iCs/>
          <w:sz w:val="28"/>
          <w:szCs w:val="28"/>
          <w:lang w:val="el-GR"/>
        </w:rPr>
        <w:t xml:space="preserve">για τον </w:t>
      </w:r>
      <w:proofErr w:type="spellStart"/>
      <w:r w:rsidR="00FB666E">
        <w:rPr>
          <w:rFonts w:ascii="Bookman Old Style" w:hAnsi="Bookman Old Style" w:cs="Arial"/>
          <w:iCs/>
          <w:sz w:val="28"/>
          <w:szCs w:val="28"/>
          <w:lang w:val="el-GR"/>
        </w:rPr>
        <w:t>Αιτητή</w:t>
      </w:r>
      <w:proofErr w:type="spellEnd"/>
      <w:r w:rsidR="00265A85" w:rsidRPr="008518F5">
        <w:rPr>
          <w:rFonts w:ascii="Bookman Old Style" w:hAnsi="Bookman Old Style" w:cs="Arial"/>
          <w:iCs/>
          <w:sz w:val="28"/>
          <w:szCs w:val="28"/>
          <w:lang w:val="el-GR"/>
        </w:rPr>
        <w:t>.</w:t>
      </w:r>
    </w:p>
    <w:p w14:paraId="04C2D5F2" w14:textId="77777777" w:rsidR="00265A85" w:rsidRPr="008518F5" w:rsidRDefault="00265A85" w:rsidP="005B4561">
      <w:pPr>
        <w:ind w:left="397" w:right="-35" w:hanging="113"/>
        <w:jc w:val="both"/>
        <w:rPr>
          <w:rFonts w:ascii="Bookman Old Style" w:hAnsi="Bookman Old Style" w:cs="Arial"/>
          <w:iCs/>
          <w:sz w:val="28"/>
          <w:szCs w:val="28"/>
          <w:lang w:val="el-GR"/>
        </w:rPr>
      </w:pPr>
    </w:p>
    <w:p w14:paraId="41966414" w14:textId="1659EE79" w:rsidR="00265A85" w:rsidRDefault="00D5310C" w:rsidP="00FD2AE9">
      <w:pPr>
        <w:spacing w:line="360" w:lineRule="auto"/>
        <w:ind w:left="397" w:right="-35" w:hanging="113"/>
        <w:jc w:val="both"/>
        <w:rPr>
          <w:rFonts w:ascii="Bookman Old Style" w:hAnsi="Bookman Old Style" w:cs="Arial"/>
          <w:iCs/>
          <w:sz w:val="28"/>
          <w:szCs w:val="28"/>
          <w:lang w:val="el-GR"/>
        </w:rPr>
      </w:pPr>
      <w:r>
        <w:rPr>
          <w:rFonts w:ascii="Bookman Old Style" w:hAnsi="Bookman Old Style" w:cs="Arial"/>
          <w:i/>
          <w:sz w:val="28"/>
          <w:szCs w:val="28"/>
          <w:lang w:val="el-GR"/>
        </w:rPr>
        <w:t>Ι. Χαραλάμπους (κα)</w:t>
      </w:r>
      <w:r>
        <w:rPr>
          <w:rFonts w:ascii="Bookman Old Style" w:hAnsi="Bookman Old Style" w:cs="Arial"/>
          <w:iCs/>
          <w:sz w:val="28"/>
          <w:szCs w:val="28"/>
          <w:lang w:val="el-GR"/>
        </w:rPr>
        <w:t>,</w:t>
      </w:r>
      <w:r w:rsidR="00813880">
        <w:rPr>
          <w:rFonts w:ascii="Bookman Old Style" w:hAnsi="Bookman Old Style" w:cs="Arial"/>
          <w:iCs/>
          <w:sz w:val="28"/>
          <w:szCs w:val="28"/>
          <w:lang w:val="el-GR"/>
        </w:rPr>
        <w:t xml:space="preserve"> Δικηγόρος της Δημοκρατίας, εκ μέρους του Γενικού Εισαγγελέα, </w:t>
      </w:r>
      <w:r w:rsidR="00265A85" w:rsidRPr="008518F5">
        <w:rPr>
          <w:rFonts w:ascii="Bookman Old Style" w:hAnsi="Bookman Old Style" w:cs="Arial"/>
          <w:sz w:val="28"/>
          <w:szCs w:val="28"/>
          <w:lang w:val="el-GR"/>
        </w:rPr>
        <w:t xml:space="preserve">για </w:t>
      </w:r>
      <w:r w:rsidR="00FB666E">
        <w:rPr>
          <w:rFonts w:ascii="Bookman Old Style" w:hAnsi="Bookman Old Style" w:cs="Arial"/>
          <w:sz w:val="28"/>
          <w:szCs w:val="28"/>
          <w:lang w:val="el-GR"/>
        </w:rPr>
        <w:t xml:space="preserve">τους </w:t>
      </w:r>
      <w:proofErr w:type="spellStart"/>
      <w:r w:rsidR="00FB666E">
        <w:rPr>
          <w:rFonts w:ascii="Bookman Old Style" w:hAnsi="Bookman Old Style" w:cs="Arial"/>
          <w:sz w:val="28"/>
          <w:szCs w:val="28"/>
          <w:lang w:val="el-GR"/>
        </w:rPr>
        <w:t>Καθ’ων</w:t>
      </w:r>
      <w:proofErr w:type="spellEnd"/>
      <w:r w:rsidR="00FB666E">
        <w:rPr>
          <w:rFonts w:ascii="Bookman Old Style" w:hAnsi="Bookman Old Style" w:cs="Arial"/>
          <w:sz w:val="28"/>
          <w:szCs w:val="28"/>
          <w:lang w:val="el-GR"/>
        </w:rPr>
        <w:t xml:space="preserve"> η Αίτηση</w:t>
      </w:r>
      <w:r w:rsidR="00265A85" w:rsidRPr="008518F5">
        <w:rPr>
          <w:rFonts w:ascii="Bookman Old Style" w:hAnsi="Bookman Old Style" w:cs="Arial"/>
          <w:iCs/>
          <w:sz w:val="28"/>
          <w:szCs w:val="28"/>
          <w:lang w:val="el-GR"/>
        </w:rPr>
        <w:t>.</w:t>
      </w:r>
    </w:p>
    <w:p w14:paraId="0AF06221" w14:textId="77777777" w:rsidR="00813880" w:rsidRDefault="00813880" w:rsidP="005B4561">
      <w:pPr>
        <w:ind w:left="397" w:right="-35" w:hanging="113"/>
        <w:jc w:val="both"/>
        <w:rPr>
          <w:rFonts w:ascii="Bookman Old Style" w:hAnsi="Bookman Old Style" w:cs="Arial"/>
          <w:iCs/>
          <w:sz w:val="28"/>
          <w:szCs w:val="28"/>
          <w:lang w:val="el-GR"/>
        </w:rPr>
      </w:pPr>
    </w:p>
    <w:p w14:paraId="750C7660" w14:textId="77777777" w:rsidR="00813880" w:rsidRPr="008518F5" w:rsidRDefault="00813880" w:rsidP="00813880">
      <w:pPr>
        <w:ind w:right="-35"/>
        <w:jc w:val="center"/>
        <w:rPr>
          <w:rFonts w:ascii="Bookman Old Style" w:hAnsi="Bookman Old Style" w:cs="Arial"/>
          <w:iCs/>
          <w:sz w:val="28"/>
          <w:szCs w:val="28"/>
          <w:lang w:val="el-GR"/>
        </w:rPr>
      </w:pPr>
      <w:r w:rsidRPr="008518F5">
        <w:rPr>
          <w:rFonts w:ascii="Bookman Old Style" w:hAnsi="Bookman Old Style" w:cs="Arial"/>
          <w:iCs/>
          <w:sz w:val="28"/>
          <w:szCs w:val="28"/>
          <w:lang w:val="el-GR"/>
        </w:rPr>
        <w:t>________________________________________________</w:t>
      </w:r>
    </w:p>
    <w:p w14:paraId="3F4FC50B" w14:textId="77777777" w:rsidR="00813880" w:rsidRPr="008518F5" w:rsidRDefault="00813880" w:rsidP="005B4561">
      <w:pPr>
        <w:ind w:left="397" w:right="-35" w:hanging="113"/>
        <w:jc w:val="both"/>
        <w:rPr>
          <w:rFonts w:ascii="Bookman Old Style" w:hAnsi="Bookman Old Style" w:cs="Arial"/>
          <w:iCs/>
          <w:sz w:val="28"/>
          <w:szCs w:val="28"/>
          <w:lang w:val="el-GR"/>
        </w:rPr>
      </w:pPr>
    </w:p>
    <w:p w14:paraId="38980965" w14:textId="77777777" w:rsidR="00FD2AE9" w:rsidRDefault="00FD2AE9" w:rsidP="00C842AA">
      <w:pPr>
        <w:spacing w:line="360" w:lineRule="auto"/>
        <w:ind w:left="2610" w:right="-35" w:firstLine="792"/>
        <w:jc w:val="both"/>
        <w:rPr>
          <w:rFonts w:ascii="Bookman Old Style" w:hAnsi="Bookman Old Style" w:cs="Arial"/>
          <w:b/>
          <w:sz w:val="36"/>
          <w:szCs w:val="36"/>
          <w:u w:val="thick"/>
          <w:lang w:val="el-GR"/>
        </w:rPr>
      </w:pPr>
    </w:p>
    <w:p w14:paraId="4E762D27" w14:textId="4DEA825D" w:rsidR="00C842AA" w:rsidRPr="00C842AA" w:rsidRDefault="00C842AA" w:rsidP="00FD2AE9">
      <w:pPr>
        <w:spacing w:line="360" w:lineRule="auto"/>
        <w:ind w:left="2610" w:right="-35" w:hanging="2610"/>
        <w:jc w:val="center"/>
        <w:rPr>
          <w:rFonts w:ascii="Bookman Old Style" w:hAnsi="Bookman Old Style" w:cs="Arial"/>
          <w:b/>
          <w:sz w:val="36"/>
          <w:szCs w:val="36"/>
          <w:u w:val="thick"/>
          <w:lang w:val="el-GR"/>
        </w:rPr>
      </w:pPr>
      <w:r w:rsidRPr="00C842AA">
        <w:rPr>
          <w:rFonts w:ascii="Bookman Old Style" w:hAnsi="Bookman Old Style" w:cs="Arial"/>
          <w:b/>
          <w:sz w:val="36"/>
          <w:szCs w:val="36"/>
          <w:u w:val="thick"/>
          <w:lang w:val="el-GR"/>
        </w:rPr>
        <w:t>Α Π Ο Φ Α Σ Η</w:t>
      </w:r>
    </w:p>
    <w:p w14:paraId="10476C3F" w14:textId="36FFB1D3" w:rsidR="00265A85" w:rsidRDefault="00FD2AE9" w:rsidP="00FD2AE9">
      <w:pPr>
        <w:tabs>
          <w:tab w:val="left" w:pos="624"/>
        </w:tabs>
        <w:ind w:left="681" w:right="-35" w:hanging="681"/>
        <w:jc w:val="center"/>
        <w:rPr>
          <w:rFonts w:ascii="Bookman Old Style" w:hAnsi="Bookman Old Style" w:cs="Arial"/>
          <w:b/>
          <w:bCs/>
          <w:sz w:val="28"/>
          <w:szCs w:val="28"/>
          <w:lang w:val="el-GR"/>
        </w:rPr>
      </w:pPr>
      <w:r>
        <w:rPr>
          <w:rFonts w:ascii="Bookman Old Style" w:hAnsi="Bookman Old Style" w:cs="Arial"/>
          <w:b/>
          <w:bCs/>
          <w:sz w:val="28"/>
          <w:szCs w:val="28"/>
          <w:lang w:val="el-GR"/>
        </w:rPr>
        <w:t>(Δοθείσα αυθημερόν)</w:t>
      </w:r>
    </w:p>
    <w:p w14:paraId="1907731E" w14:textId="77777777" w:rsidR="00FD2AE9" w:rsidRDefault="00FD2AE9" w:rsidP="00FD2AE9">
      <w:pPr>
        <w:tabs>
          <w:tab w:val="left" w:pos="624"/>
        </w:tabs>
        <w:ind w:left="681" w:right="-35" w:hanging="681"/>
        <w:jc w:val="center"/>
        <w:rPr>
          <w:rFonts w:ascii="Bookman Old Style" w:hAnsi="Bookman Old Style" w:cs="Arial"/>
          <w:b/>
          <w:bCs/>
          <w:sz w:val="28"/>
          <w:szCs w:val="28"/>
          <w:lang w:val="el-GR"/>
        </w:rPr>
      </w:pPr>
    </w:p>
    <w:p w14:paraId="74F0823B" w14:textId="77777777" w:rsidR="00FD2AE9" w:rsidRPr="008518F5" w:rsidRDefault="00FD2AE9" w:rsidP="00FD2AE9">
      <w:pPr>
        <w:tabs>
          <w:tab w:val="left" w:pos="624"/>
        </w:tabs>
        <w:ind w:left="681" w:right="-35" w:hanging="681"/>
        <w:jc w:val="center"/>
        <w:rPr>
          <w:rFonts w:ascii="Bookman Old Style" w:hAnsi="Bookman Old Style" w:cs="Arial"/>
          <w:b/>
          <w:bCs/>
          <w:sz w:val="28"/>
          <w:szCs w:val="28"/>
          <w:lang w:val="el-GR"/>
        </w:rPr>
      </w:pPr>
    </w:p>
    <w:p w14:paraId="07A96590" w14:textId="4DFF261E" w:rsidR="00CD330E" w:rsidRDefault="00FD2AE9" w:rsidP="0086693D">
      <w:pPr>
        <w:spacing w:line="480" w:lineRule="auto"/>
        <w:ind w:right="-35"/>
        <w:jc w:val="both"/>
        <w:rPr>
          <w:rFonts w:ascii="Bookman Old Style" w:hAnsi="Bookman Old Style" w:cs="Arial"/>
          <w:sz w:val="28"/>
          <w:szCs w:val="28"/>
          <w:lang w:val="el-GR"/>
        </w:rPr>
      </w:pPr>
      <w:r>
        <w:rPr>
          <w:rFonts w:ascii="Bookman Old Style" w:hAnsi="Bookman Old Style" w:cs="Arial"/>
          <w:b/>
          <w:sz w:val="28"/>
          <w:szCs w:val="28"/>
          <w:lang w:val="el-GR"/>
        </w:rPr>
        <w:t xml:space="preserve">Λ. </w:t>
      </w:r>
      <w:r w:rsidR="00422938" w:rsidRPr="008518F5">
        <w:rPr>
          <w:rFonts w:ascii="Bookman Old Style" w:hAnsi="Bookman Old Style" w:cs="Arial"/>
          <w:b/>
          <w:sz w:val="28"/>
          <w:szCs w:val="28"/>
          <w:lang w:val="el-GR"/>
        </w:rPr>
        <w:t>ΔΗΜΗΤΡΙΑΔΟΥ-ΑΝΔΡΕΟΥ</w:t>
      </w:r>
      <w:r w:rsidR="00265A85" w:rsidRPr="008518F5">
        <w:rPr>
          <w:rFonts w:ascii="Bookman Old Style" w:hAnsi="Bookman Old Style" w:cs="Arial"/>
          <w:b/>
          <w:sz w:val="28"/>
          <w:szCs w:val="28"/>
          <w:lang w:val="el-GR"/>
        </w:rPr>
        <w:t>, Δ</w:t>
      </w:r>
      <w:r w:rsidR="00265A85" w:rsidRPr="008518F5">
        <w:rPr>
          <w:rFonts w:ascii="Bookman Old Style" w:hAnsi="Bookman Old Style" w:cs="Arial"/>
          <w:sz w:val="28"/>
          <w:szCs w:val="28"/>
          <w:lang w:val="el-GR"/>
        </w:rPr>
        <w:t>.:</w:t>
      </w:r>
      <w:r w:rsidR="002A631C" w:rsidRPr="008518F5">
        <w:rPr>
          <w:rFonts w:ascii="Bookman Old Style" w:hAnsi="Bookman Old Style" w:cs="Arial"/>
          <w:sz w:val="28"/>
          <w:szCs w:val="28"/>
          <w:lang w:val="el-GR"/>
        </w:rPr>
        <w:t xml:space="preserve"> </w:t>
      </w:r>
      <w:r w:rsidR="0086693D">
        <w:rPr>
          <w:rFonts w:ascii="Bookman Old Style" w:hAnsi="Bookman Old Style" w:cs="Arial"/>
          <w:sz w:val="28"/>
          <w:szCs w:val="28"/>
          <w:lang w:val="el-GR"/>
        </w:rPr>
        <w:t xml:space="preserve">Ο </w:t>
      </w:r>
      <w:proofErr w:type="spellStart"/>
      <w:r w:rsidR="0086693D">
        <w:rPr>
          <w:rFonts w:ascii="Bookman Old Style" w:hAnsi="Bookman Old Style" w:cs="Arial"/>
          <w:sz w:val="28"/>
          <w:szCs w:val="28"/>
          <w:lang w:val="el-GR"/>
        </w:rPr>
        <w:t>Αιτητής</w:t>
      </w:r>
      <w:proofErr w:type="spellEnd"/>
      <w:r w:rsidR="0086693D">
        <w:rPr>
          <w:rFonts w:ascii="Bookman Old Style" w:hAnsi="Bookman Old Style" w:cs="Arial"/>
          <w:sz w:val="28"/>
          <w:szCs w:val="28"/>
          <w:lang w:val="el-GR"/>
        </w:rPr>
        <w:t xml:space="preserve"> αιτείται την έκδοση Προνομιακού Εντάλματος </w:t>
      </w:r>
      <w:r w:rsidR="0086693D" w:rsidRPr="00FD2AE9">
        <w:rPr>
          <w:rFonts w:ascii="Bookman Old Style" w:hAnsi="Bookman Old Style" w:cs="Arial"/>
          <w:i/>
          <w:iCs/>
          <w:sz w:val="28"/>
          <w:szCs w:val="28"/>
          <w:lang w:val="en-US"/>
        </w:rPr>
        <w:t>Habeas</w:t>
      </w:r>
      <w:r w:rsidR="0086693D" w:rsidRPr="00FD2AE9">
        <w:rPr>
          <w:rFonts w:ascii="Bookman Old Style" w:hAnsi="Bookman Old Style" w:cs="Arial"/>
          <w:i/>
          <w:iCs/>
          <w:sz w:val="28"/>
          <w:szCs w:val="28"/>
          <w:lang w:val="el-GR"/>
        </w:rPr>
        <w:t xml:space="preserve"> </w:t>
      </w:r>
      <w:r w:rsidR="0086693D" w:rsidRPr="00FD2AE9">
        <w:rPr>
          <w:rFonts w:ascii="Bookman Old Style" w:hAnsi="Bookman Old Style" w:cs="Arial"/>
          <w:i/>
          <w:iCs/>
          <w:sz w:val="28"/>
          <w:szCs w:val="28"/>
          <w:lang w:val="en-US"/>
        </w:rPr>
        <w:t>Corpus</w:t>
      </w:r>
      <w:r w:rsidR="0086693D" w:rsidRPr="00FD2AE9">
        <w:rPr>
          <w:rFonts w:ascii="Bookman Old Style" w:hAnsi="Bookman Old Style" w:cs="Arial"/>
          <w:i/>
          <w:iCs/>
          <w:sz w:val="28"/>
          <w:szCs w:val="28"/>
          <w:lang w:val="el-GR"/>
        </w:rPr>
        <w:t xml:space="preserve"> </w:t>
      </w:r>
      <w:r w:rsidR="0086693D" w:rsidRPr="00FD2AE9">
        <w:rPr>
          <w:rFonts w:ascii="Bookman Old Style" w:hAnsi="Bookman Old Style" w:cs="Arial"/>
          <w:i/>
          <w:iCs/>
          <w:sz w:val="28"/>
          <w:szCs w:val="28"/>
          <w:lang w:val="en-US"/>
        </w:rPr>
        <w:t>ad</w:t>
      </w:r>
      <w:r w:rsidR="0086693D" w:rsidRPr="00FD2AE9">
        <w:rPr>
          <w:rFonts w:ascii="Bookman Old Style" w:hAnsi="Bookman Old Style" w:cs="Arial"/>
          <w:i/>
          <w:iCs/>
          <w:sz w:val="28"/>
          <w:szCs w:val="28"/>
          <w:lang w:val="el-GR"/>
        </w:rPr>
        <w:t xml:space="preserve"> </w:t>
      </w:r>
      <w:r w:rsidR="0086693D" w:rsidRPr="00FD2AE9">
        <w:rPr>
          <w:rFonts w:ascii="Bookman Old Style" w:hAnsi="Bookman Old Style" w:cs="Arial"/>
          <w:i/>
          <w:iCs/>
          <w:sz w:val="28"/>
          <w:szCs w:val="28"/>
          <w:lang w:val="en-US"/>
        </w:rPr>
        <w:t>Subjiciendum</w:t>
      </w:r>
      <w:r w:rsidR="0086693D">
        <w:rPr>
          <w:rFonts w:ascii="Bookman Old Style" w:hAnsi="Bookman Old Style" w:cs="Arial"/>
          <w:sz w:val="28"/>
          <w:szCs w:val="28"/>
          <w:lang w:val="el-GR"/>
        </w:rPr>
        <w:t xml:space="preserve"> ώστε να αφεθεί ελεύθερος γιατί, όπως διατείνεται, η διάρκεια κράτησης του για σκοπούς απέλασης καθιστά την κράτηση του παράνομη.</w:t>
      </w:r>
      <w:r w:rsidR="00C946C5">
        <w:rPr>
          <w:rFonts w:ascii="Bookman Old Style" w:hAnsi="Bookman Old Style" w:cs="Arial"/>
          <w:sz w:val="28"/>
          <w:szCs w:val="28"/>
          <w:lang w:val="el-GR"/>
        </w:rPr>
        <w:t xml:space="preserve"> </w:t>
      </w:r>
    </w:p>
    <w:p w14:paraId="4AEBB81B" w14:textId="77777777" w:rsidR="00A14FE2" w:rsidRDefault="00A14FE2" w:rsidP="00A14FE2">
      <w:pPr>
        <w:spacing w:line="480" w:lineRule="auto"/>
        <w:ind w:right="-35"/>
        <w:jc w:val="both"/>
        <w:rPr>
          <w:rFonts w:ascii="Bookman Old Style" w:hAnsi="Bookman Old Style" w:cs="Arial"/>
          <w:sz w:val="28"/>
          <w:szCs w:val="28"/>
          <w:lang w:val="el-GR"/>
        </w:rPr>
      </w:pPr>
    </w:p>
    <w:p w14:paraId="5002B1E2" w14:textId="77777777" w:rsidR="00A14FE2" w:rsidRDefault="00A14FE2" w:rsidP="00A14FE2">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Αίτηση υποστηρίζεται από Ένορκη Δήλωση του ιδίου του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xml:space="preserve">. Η Δημοκρατία καταχώρισε ειδοποίηση πρόθεσης Ένστασης που υποστηρίζεται από Ένορκη Δήλωση Λειτουργού στο Τμήμα Αρχείου, Πληθυσμού και Μετανάστευσης (εφεξής ΤΑΠΜ). </w:t>
      </w:r>
    </w:p>
    <w:p w14:paraId="6534D67E" w14:textId="77777777" w:rsidR="004B1769" w:rsidRDefault="004B1769" w:rsidP="00CD330E">
      <w:pPr>
        <w:spacing w:line="480" w:lineRule="auto"/>
        <w:ind w:right="-35"/>
        <w:jc w:val="both"/>
        <w:rPr>
          <w:rFonts w:ascii="Bookman Old Style" w:hAnsi="Bookman Old Style" w:cs="Arial"/>
          <w:sz w:val="28"/>
          <w:szCs w:val="28"/>
          <w:lang w:val="el-GR"/>
        </w:rPr>
      </w:pPr>
    </w:p>
    <w:p w14:paraId="5073D059" w14:textId="041A1882" w:rsidR="004B1769" w:rsidRDefault="004B1769" w:rsidP="00CD330E">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Το αδιαμφισβήτητο ιστορικό, όπως αυτό προκύπτει τόσο μέσα από την Ένορκη Δήλωση που υποστηρίζει την Αίτηση, όσο και μέσα από την Ένορκη Δήλωση που υποστηρίζει την Ένσταση, σε συνάρτηση και με τα </w:t>
      </w:r>
      <w:r>
        <w:rPr>
          <w:rFonts w:ascii="Bookman Old Style" w:hAnsi="Bookman Old Style" w:cs="Arial"/>
          <w:sz w:val="28"/>
          <w:szCs w:val="28"/>
          <w:lang w:val="el-GR"/>
        </w:rPr>
        <w:lastRenderedPageBreak/>
        <w:t>σχετικά έγγραφα που κατατέθηκαν ως τεκμήρια ενώπιον του Δικαστηρίου είναι, σε γενικές γραμμές, το ακόλουθο:</w:t>
      </w:r>
    </w:p>
    <w:p w14:paraId="2387BA8B" w14:textId="77777777" w:rsidR="004B1769" w:rsidRDefault="004B1769" w:rsidP="00CD330E">
      <w:pPr>
        <w:spacing w:line="480" w:lineRule="auto"/>
        <w:ind w:right="-35"/>
        <w:jc w:val="both"/>
        <w:rPr>
          <w:rFonts w:ascii="Bookman Old Style" w:hAnsi="Bookman Old Style" w:cs="Arial"/>
          <w:sz w:val="28"/>
          <w:szCs w:val="28"/>
          <w:lang w:val="el-GR"/>
        </w:rPr>
      </w:pPr>
    </w:p>
    <w:p w14:paraId="53FC0CB6" w14:textId="4F27AD07" w:rsidR="004B1769" w:rsidRDefault="004B1769" w:rsidP="00C842AA">
      <w:pPr>
        <w:pStyle w:val="ListParagraph"/>
        <w:numPr>
          <w:ilvl w:val="0"/>
          <w:numId w:val="18"/>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 </w:t>
      </w:r>
      <w:proofErr w:type="spellStart"/>
      <w:r>
        <w:rPr>
          <w:rFonts w:ascii="Bookman Old Style" w:hAnsi="Bookman Old Style" w:cs="Arial"/>
          <w:sz w:val="28"/>
          <w:szCs w:val="28"/>
          <w:lang w:val="el-GR"/>
        </w:rPr>
        <w:t>Αιτητής</w:t>
      </w:r>
      <w:proofErr w:type="spellEnd"/>
      <w:r>
        <w:rPr>
          <w:rFonts w:ascii="Bookman Old Style" w:hAnsi="Bookman Old Style" w:cs="Arial"/>
          <w:sz w:val="28"/>
          <w:szCs w:val="28"/>
          <w:lang w:val="el-GR"/>
        </w:rPr>
        <w:t xml:space="preserve"> είναι υπήκοος Μπαγκλαντές, ο οποίος </w:t>
      </w:r>
      <w:proofErr w:type="spellStart"/>
      <w:r>
        <w:rPr>
          <w:rFonts w:ascii="Bookman Old Style" w:hAnsi="Bookman Old Style" w:cs="Arial"/>
          <w:sz w:val="28"/>
          <w:szCs w:val="28"/>
          <w:lang w:val="el-GR"/>
        </w:rPr>
        <w:t>αφίχθη</w:t>
      </w:r>
      <w:proofErr w:type="spellEnd"/>
      <w:r>
        <w:rPr>
          <w:rFonts w:ascii="Bookman Old Style" w:hAnsi="Bookman Old Style" w:cs="Arial"/>
          <w:sz w:val="28"/>
          <w:szCs w:val="28"/>
          <w:lang w:val="el-GR"/>
        </w:rPr>
        <w:t xml:space="preserve"> στην Κύπρο παράνομα μέσω των κατεχομένων.</w:t>
      </w:r>
    </w:p>
    <w:p w14:paraId="01BED4B4" w14:textId="75BDD090" w:rsidR="004B1769" w:rsidRDefault="004B1769" w:rsidP="00C842AA">
      <w:pPr>
        <w:pStyle w:val="ListParagraph"/>
        <w:numPr>
          <w:ilvl w:val="0"/>
          <w:numId w:val="18"/>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29/5/2018 ο </w:t>
      </w:r>
      <w:proofErr w:type="spellStart"/>
      <w:r>
        <w:rPr>
          <w:rFonts w:ascii="Bookman Old Style" w:hAnsi="Bookman Old Style" w:cs="Arial"/>
          <w:sz w:val="28"/>
          <w:szCs w:val="28"/>
          <w:lang w:val="el-GR"/>
        </w:rPr>
        <w:t>Αιτητής</w:t>
      </w:r>
      <w:proofErr w:type="spellEnd"/>
      <w:r>
        <w:rPr>
          <w:rFonts w:ascii="Bookman Old Style" w:hAnsi="Bookman Old Style" w:cs="Arial"/>
          <w:sz w:val="28"/>
          <w:szCs w:val="28"/>
          <w:lang w:val="el-GR"/>
        </w:rPr>
        <w:t xml:space="preserve"> υπέβαλε αίτηση για παροχή διεθνούς προστασίας, η οποία </w:t>
      </w:r>
      <w:proofErr w:type="spellStart"/>
      <w:r>
        <w:rPr>
          <w:rFonts w:ascii="Bookman Old Style" w:hAnsi="Bookman Old Style" w:cs="Arial"/>
          <w:sz w:val="28"/>
          <w:szCs w:val="28"/>
          <w:lang w:val="el-GR"/>
        </w:rPr>
        <w:t>απερρίφθη</w:t>
      </w:r>
      <w:proofErr w:type="spellEnd"/>
      <w:r>
        <w:rPr>
          <w:rFonts w:ascii="Bookman Old Style" w:hAnsi="Bookman Old Style" w:cs="Arial"/>
          <w:sz w:val="28"/>
          <w:szCs w:val="28"/>
          <w:lang w:val="el-GR"/>
        </w:rPr>
        <w:t xml:space="preserve"> στις 22/7/2021 και η απορριπτική επιστολή του επιδόθηκε στις 4/8/2021.</w:t>
      </w:r>
    </w:p>
    <w:p w14:paraId="5D68EBE3" w14:textId="28803F49" w:rsidR="004B1769" w:rsidRDefault="004B1769" w:rsidP="00C842AA">
      <w:pPr>
        <w:pStyle w:val="ListParagraph"/>
        <w:numPr>
          <w:ilvl w:val="0"/>
          <w:numId w:val="18"/>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Εναντίον της απορριπτικής απόφασης ο </w:t>
      </w:r>
      <w:proofErr w:type="spellStart"/>
      <w:r>
        <w:rPr>
          <w:rFonts w:ascii="Bookman Old Style" w:hAnsi="Bookman Old Style" w:cs="Arial"/>
          <w:sz w:val="28"/>
          <w:szCs w:val="28"/>
          <w:lang w:val="el-GR"/>
        </w:rPr>
        <w:t>Αιτητής</w:t>
      </w:r>
      <w:proofErr w:type="spellEnd"/>
      <w:r>
        <w:rPr>
          <w:rFonts w:ascii="Bookman Old Style" w:hAnsi="Bookman Old Style" w:cs="Arial"/>
          <w:sz w:val="28"/>
          <w:szCs w:val="28"/>
          <w:lang w:val="el-GR"/>
        </w:rPr>
        <w:t xml:space="preserve"> καταχώρισε</w:t>
      </w:r>
      <w:r w:rsidR="0054197E">
        <w:rPr>
          <w:rFonts w:ascii="Bookman Old Style" w:hAnsi="Bookman Old Style" w:cs="Arial"/>
          <w:sz w:val="28"/>
          <w:szCs w:val="28"/>
          <w:lang w:val="el-GR"/>
        </w:rPr>
        <w:t xml:space="preserve"> στις 26/8/2021</w:t>
      </w:r>
      <w:r>
        <w:rPr>
          <w:rFonts w:ascii="Bookman Old Style" w:hAnsi="Bookman Old Style" w:cs="Arial"/>
          <w:sz w:val="28"/>
          <w:szCs w:val="28"/>
          <w:lang w:val="el-GR"/>
        </w:rPr>
        <w:t xml:space="preserve"> </w:t>
      </w:r>
      <w:r w:rsidR="0054197E">
        <w:rPr>
          <w:rFonts w:ascii="Bookman Old Style" w:hAnsi="Bookman Old Style" w:cs="Arial"/>
          <w:sz w:val="28"/>
          <w:szCs w:val="28"/>
          <w:lang w:val="el-GR"/>
        </w:rPr>
        <w:t>στο Διοικητικό Δικαστήριο Διεθνούς Προστασίας</w:t>
      </w:r>
      <w:r w:rsidR="00BA5D00">
        <w:rPr>
          <w:rFonts w:ascii="Bookman Old Style" w:hAnsi="Bookman Old Style" w:cs="Arial"/>
          <w:sz w:val="28"/>
          <w:szCs w:val="28"/>
          <w:lang w:val="el-GR"/>
        </w:rPr>
        <w:t xml:space="preserve"> (εφεξής ΔΔΔΠ)</w:t>
      </w:r>
      <w:r w:rsidR="0054197E">
        <w:rPr>
          <w:rFonts w:ascii="Bookman Old Style" w:hAnsi="Bookman Old Style" w:cs="Arial"/>
          <w:sz w:val="28"/>
          <w:szCs w:val="28"/>
          <w:lang w:val="el-GR"/>
        </w:rPr>
        <w:t xml:space="preserve"> </w:t>
      </w:r>
      <w:r>
        <w:rPr>
          <w:rFonts w:ascii="Bookman Old Style" w:hAnsi="Bookman Old Style" w:cs="Arial"/>
          <w:sz w:val="28"/>
          <w:szCs w:val="28"/>
          <w:lang w:val="el-GR"/>
        </w:rPr>
        <w:t xml:space="preserve">την Προσφυγή υπ’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5460/2021 η οποία </w:t>
      </w:r>
      <w:proofErr w:type="spellStart"/>
      <w:r>
        <w:rPr>
          <w:rFonts w:ascii="Bookman Old Style" w:hAnsi="Bookman Old Style" w:cs="Arial"/>
          <w:sz w:val="28"/>
          <w:szCs w:val="28"/>
          <w:lang w:val="el-GR"/>
        </w:rPr>
        <w:t>απερρίφθη</w:t>
      </w:r>
      <w:proofErr w:type="spellEnd"/>
      <w:r>
        <w:rPr>
          <w:rFonts w:ascii="Bookman Old Style" w:hAnsi="Bookman Old Style" w:cs="Arial"/>
          <w:sz w:val="28"/>
          <w:szCs w:val="28"/>
          <w:lang w:val="el-GR"/>
        </w:rPr>
        <w:t xml:space="preserve"> με απόφαση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w:t>
      </w:r>
      <w:bookmarkStart w:id="0" w:name="_Hlk147917028"/>
      <w:r>
        <w:rPr>
          <w:rFonts w:ascii="Bookman Old Style" w:hAnsi="Bookman Old Style" w:cs="Arial"/>
          <w:sz w:val="28"/>
          <w:szCs w:val="28"/>
          <w:lang w:val="el-GR"/>
        </w:rPr>
        <w:t>31/7/2023</w:t>
      </w:r>
      <w:bookmarkEnd w:id="0"/>
      <w:r>
        <w:rPr>
          <w:rFonts w:ascii="Bookman Old Style" w:hAnsi="Bookman Old Style" w:cs="Arial"/>
          <w:sz w:val="28"/>
          <w:szCs w:val="28"/>
          <w:lang w:val="el-GR"/>
        </w:rPr>
        <w:t xml:space="preserve">. </w:t>
      </w:r>
    </w:p>
    <w:p w14:paraId="32AE7DF9" w14:textId="0E0E2280" w:rsidR="004B1769" w:rsidRDefault="004B1769" w:rsidP="00C842AA">
      <w:pPr>
        <w:pStyle w:val="ListParagraph"/>
        <w:numPr>
          <w:ilvl w:val="0"/>
          <w:numId w:val="18"/>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Εναντίον της απόφασης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31/7/2023 ο </w:t>
      </w:r>
      <w:proofErr w:type="spellStart"/>
      <w:r>
        <w:rPr>
          <w:rFonts w:ascii="Bookman Old Style" w:hAnsi="Bookman Old Style" w:cs="Arial"/>
          <w:sz w:val="28"/>
          <w:szCs w:val="28"/>
          <w:lang w:val="el-GR"/>
        </w:rPr>
        <w:t>Αιτητής</w:t>
      </w:r>
      <w:proofErr w:type="spellEnd"/>
      <w:r>
        <w:rPr>
          <w:rFonts w:ascii="Bookman Old Style" w:hAnsi="Bookman Old Style" w:cs="Arial"/>
          <w:sz w:val="28"/>
          <w:szCs w:val="28"/>
          <w:lang w:val="el-GR"/>
        </w:rPr>
        <w:t xml:space="preserve"> καταχώρισε</w:t>
      </w:r>
      <w:r w:rsidR="0054197E">
        <w:rPr>
          <w:rFonts w:ascii="Bookman Old Style" w:hAnsi="Bookman Old Style" w:cs="Arial"/>
          <w:sz w:val="28"/>
          <w:szCs w:val="28"/>
          <w:lang w:val="el-GR"/>
        </w:rPr>
        <w:t xml:space="preserve"> στις 8/8/2023</w:t>
      </w:r>
      <w:r>
        <w:rPr>
          <w:rFonts w:ascii="Bookman Old Style" w:hAnsi="Bookman Old Style" w:cs="Arial"/>
          <w:sz w:val="28"/>
          <w:szCs w:val="28"/>
          <w:lang w:val="el-GR"/>
        </w:rPr>
        <w:t xml:space="preserve"> την Έφεση υπ’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100/2023, η οποία εκκρεμεί προς εκδίκαση.</w:t>
      </w:r>
    </w:p>
    <w:p w14:paraId="423DE89A" w14:textId="5B088C77" w:rsidR="004B1769" w:rsidRDefault="004B1769" w:rsidP="00C842AA">
      <w:pPr>
        <w:pStyle w:val="ListParagraph"/>
        <w:numPr>
          <w:ilvl w:val="0"/>
          <w:numId w:val="18"/>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31/8/2023 ο </w:t>
      </w:r>
      <w:proofErr w:type="spellStart"/>
      <w:r>
        <w:rPr>
          <w:rFonts w:ascii="Bookman Old Style" w:hAnsi="Bookman Old Style" w:cs="Arial"/>
          <w:sz w:val="28"/>
          <w:szCs w:val="28"/>
          <w:lang w:val="el-GR"/>
        </w:rPr>
        <w:t>Αιτητής</w:t>
      </w:r>
      <w:proofErr w:type="spellEnd"/>
      <w:r>
        <w:rPr>
          <w:rFonts w:ascii="Bookman Old Style" w:hAnsi="Bookman Old Style" w:cs="Arial"/>
          <w:sz w:val="28"/>
          <w:szCs w:val="28"/>
          <w:lang w:val="el-GR"/>
        </w:rPr>
        <w:t xml:space="preserve"> μετέβη στην Τροχαία </w:t>
      </w:r>
      <w:proofErr w:type="spellStart"/>
      <w:r>
        <w:rPr>
          <w:rFonts w:ascii="Bookman Old Style" w:hAnsi="Bookman Old Style" w:cs="Arial"/>
          <w:sz w:val="28"/>
          <w:szCs w:val="28"/>
          <w:lang w:val="el-GR"/>
        </w:rPr>
        <w:t>Λάρνακος</w:t>
      </w:r>
      <w:proofErr w:type="spellEnd"/>
      <w:r>
        <w:rPr>
          <w:rFonts w:ascii="Bookman Old Style" w:hAnsi="Bookman Old Style" w:cs="Arial"/>
          <w:sz w:val="28"/>
          <w:szCs w:val="28"/>
          <w:lang w:val="el-GR"/>
        </w:rPr>
        <w:t xml:space="preserve"> με σκοπό τη διερεύνηση πιθανών τροχαίων παραβάσεων, χωρίς να προκύψει οτιδήποτε εναντίον του. Αφού ενημερώθηκε προς τούτο η ΥΑΜ </w:t>
      </w:r>
      <w:proofErr w:type="spellStart"/>
      <w:r>
        <w:rPr>
          <w:rFonts w:ascii="Bookman Old Style" w:hAnsi="Bookman Old Style" w:cs="Arial"/>
          <w:sz w:val="28"/>
          <w:szCs w:val="28"/>
          <w:lang w:val="el-GR"/>
        </w:rPr>
        <w:t>Λάρνακος</w:t>
      </w:r>
      <w:proofErr w:type="spellEnd"/>
      <w:r w:rsidR="00BA5D00">
        <w:rPr>
          <w:rFonts w:ascii="Bookman Old Style" w:hAnsi="Bookman Old Style" w:cs="Arial"/>
          <w:sz w:val="28"/>
          <w:szCs w:val="28"/>
          <w:lang w:val="el-GR"/>
        </w:rPr>
        <w:t>,</w:t>
      </w:r>
      <w:r>
        <w:rPr>
          <w:rFonts w:ascii="Bookman Old Style" w:hAnsi="Bookman Old Style" w:cs="Arial"/>
          <w:sz w:val="28"/>
          <w:szCs w:val="28"/>
          <w:lang w:val="el-GR"/>
        </w:rPr>
        <w:t xml:space="preserve"> μετά από έρευνα διαπιστώθηκε ότι ο </w:t>
      </w:r>
      <w:proofErr w:type="spellStart"/>
      <w:r>
        <w:rPr>
          <w:rFonts w:ascii="Bookman Old Style" w:hAnsi="Bookman Old Style" w:cs="Arial"/>
          <w:sz w:val="28"/>
          <w:szCs w:val="28"/>
          <w:lang w:val="el-GR"/>
        </w:rPr>
        <w:t>Αιτητής</w:t>
      </w:r>
      <w:proofErr w:type="spellEnd"/>
      <w:r>
        <w:rPr>
          <w:rFonts w:ascii="Bookman Old Style" w:hAnsi="Bookman Old Style" w:cs="Arial"/>
          <w:sz w:val="28"/>
          <w:szCs w:val="28"/>
          <w:lang w:val="el-GR"/>
        </w:rPr>
        <w:t xml:space="preserve"> βρίσκεται παράνομα στο έδαφος της Κυπριακής Δημοκρατίας. Ανακρινόμενος προφορικά ανέφερε ότι δεν έχει δεσμούς με την Κύπρο, ενώ σε σχέση με τον τόπο διαμονής του ανέφερε ότι δεν έχει σταθερό τόπο διαμονής και φιλοξενείται από φίλους.</w:t>
      </w:r>
    </w:p>
    <w:p w14:paraId="6C49AA36" w14:textId="2FE0E466" w:rsidR="00981D12" w:rsidRDefault="00981D12" w:rsidP="00C842AA">
      <w:pPr>
        <w:pStyle w:val="ListParagraph"/>
        <w:numPr>
          <w:ilvl w:val="0"/>
          <w:numId w:val="18"/>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31/8/2023 εκδόθηκαν εναντίον του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xml:space="preserve"> </w:t>
      </w:r>
      <w:r w:rsidR="0054197E">
        <w:rPr>
          <w:rFonts w:ascii="Bookman Old Style" w:hAnsi="Bookman Old Style" w:cs="Arial"/>
          <w:sz w:val="28"/>
          <w:szCs w:val="28"/>
          <w:lang w:val="el-GR"/>
        </w:rPr>
        <w:t>Διατά</w:t>
      </w:r>
      <w:r>
        <w:rPr>
          <w:rFonts w:ascii="Bookman Old Style" w:hAnsi="Bookman Old Style" w:cs="Arial"/>
          <w:sz w:val="28"/>
          <w:szCs w:val="28"/>
          <w:lang w:val="el-GR"/>
        </w:rPr>
        <w:t xml:space="preserve">γματα </w:t>
      </w:r>
      <w:r w:rsidR="0054197E">
        <w:rPr>
          <w:rFonts w:ascii="Bookman Old Style" w:hAnsi="Bookman Old Style" w:cs="Arial"/>
          <w:sz w:val="28"/>
          <w:szCs w:val="28"/>
          <w:lang w:val="el-GR"/>
        </w:rPr>
        <w:t>Κράτη</w:t>
      </w:r>
      <w:r>
        <w:rPr>
          <w:rFonts w:ascii="Bookman Old Style" w:hAnsi="Bookman Old Style" w:cs="Arial"/>
          <w:sz w:val="28"/>
          <w:szCs w:val="28"/>
          <w:lang w:val="el-GR"/>
        </w:rPr>
        <w:t xml:space="preserve">σης και </w:t>
      </w:r>
      <w:r w:rsidR="0054197E">
        <w:rPr>
          <w:rFonts w:ascii="Bookman Old Style" w:hAnsi="Bookman Old Style" w:cs="Arial"/>
          <w:sz w:val="28"/>
          <w:szCs w:val="28"/>
          <w:lang w:val="el-GR"/>
        </w:rPr>
        <w:t>Απέλασ</w:t>
      </w:r>
      <w:r>
        <w:rPr>
          <w:rFonts w:ascii="Bookman Old Style" w:hAnsi="Bookman Old Style" w:cs="Arial"/>
          <w:sz w:val="28"/>
          <w:szCs w:val="28"/>
          <w:lang w:val="el-GR"/>
        </w:rPr>
        <w:t xml:space="preserve">ης δυνάμει του </w:t>
      </w:r>
      <w:r w:rsidR="0054197E" w:rsidRPr="00D31153">
        <w:rPr>
          <w:rFonts w:ascii="Bookman Old Style" w:hAnsi="Bookman Old Style" w:cs="Arial"/>
          <w:b/>
          <w:bCs/>
          <w:i/>
          <w:iCs/>
          <w:sz w:val="28"/>
          <w:szCs w:val="28"/>
          <w:lang w:val="el-GR"/>
        </w:rPr>
        <w:t>Άρθρου</w:t>
      </w:r>
      <w:r w:rsidRPr="00D31153">
        <w:rPr>
          <w:rFonts w:ascii="Bookman Old Style" w:hAnsi="Bookman Old Style" w:cs="Arial"/>
          <w:b/>
          <w:bCs/>
          <w:i/>
          <w:iCs/>
          <w:sz w:val="28"/>
          <w:szCs w:val="28"/>
          <w:lang w:val="el-GR"/>
        </w:rPr>
        <w:t xml:space="preserve"> 14 του</w:t>
      </w:r>
      <w:r w:rsidR="00BA5D00">
        <w:rPr>
          <w:rFonts w:ascii="Bookman Old Style" w:hAnsi="Bookman Old Style" w:cs="Arial"/>
          <w:b/>
          <w:bCs/>
          <w:i/>
          <w:iCs/>
          <w:sz w:val="28"/>
          <w:szCs w:val="28"/>
          <w:lang w:val="el-GR"/>
        </w:rPr>
        <w:t xml:space="preserve"> </w:t>
      </w:r>
      <w:r w:rsidR="00BA5D00" w:rsidRPr="00813880">
        <w:rPr>
          <w:rFonts w:ascii="Bookman Old Style" w:hAnsi="Bookman Old Style" w:cs="Arial"/>
          <w:b/>
          <w:bCs/>
          <w:i/>
          <w:iCs/>
          <w:sz w:val="28"/>
          <w:szCs w:val="28"/>
          <w:lang w:val="el-GR"/>
        </w:rPr>
        <w:t>περί Αλλοδαπών και Μετανάστευσης Νόμου,</w:t>
      </w:r>
      <w:r w:rsidRPr="00D31153">
        <w:rPr>
          <w:rFonts w:ascii="Bookman Old Style" w:hAnsi="Bookman Old Style" w:cs="Arial"/>
          <w:b/>
          <w:bCs/>
          <w:i/>
          <w:iCs/>
          <w:sz w:val="28"/>
          <w:szCs w:val="28"/>
          <w:lang w:val="el-GR"/>
        </w:rPr>
        <w:t xml:space="preserve"> Κεφ. 105</w:t>
      </w:r>
      <w:r>
        <w:rPr>
          <w:rFonts w:ascii="Bookman Old Style" w:hAnsi="Bookman Old Style" w:cs="Arial"/>
          <w:sz w:val="28"/>
          <w:szCs w:val="28"/>
          <w:lang w:val="el-GR"/>
        </w:rPr>
        <w:t>.</w:t>
      </w:r>
    </w:p>
    <w:p w14:paraId="10CB5DDB" w14:textId="0CCC131B" w:rsidR="00981D12" w:rsidRDefault="00981D12" w:rsidP="00C842AA">
      <w:pPr>
        <w:pStyle w:val="ListParagraph"/>
        <w:numPr>
          <w:ilvl w:val="0"/>
          <w:numId w:val="18"/>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Στις 5/9/2023 ο </w:t>
      </w:r>
      <w:proofErr w:type="spellStart"/>
      <w:r>
        <w:rPr>
          <w:rFonts w:ascii="Bookman Old Style" w:hAnsi="Bookman Old Style" w:cs="Arial"/>
          <w:sz w:val="28"/>
          <w:szCs w:val="28"/>
          <w:lang w:val="el-GR"/>
        </w:rPr>
        <w:t>Αιτητής</w:t>
      </w:r>
      <w:proofErr w:type="spellEnd"/>
      <w:r>
        <w:rPr>
          <w:rFonts w:ascii="Bookman Old Style" w:hAnsi="Bookman Old Style" w:cs="Arial"/>
          <w:sz w:val="28"/>
          <w:szCs w:val="28"/>
          <w:lang w:val="el-GR"/>
        </w:rPr>
        <w:t xml:space="preserve"> καταχώρισε πρώτη μεταγενέστερη αίτηση ασύλου στην Υπηρεσία Ασύλου στη βάση νέων στοιχείων και δεδομένων.</w:t>
      </w:r>
    </w:p>
    <w:p w14:paraId="194AF4EF" w14:textId="77777777" w:rsidR="005E49DA" w:rsidRDefault="005E49DA" w:rsidP="00C842AA">
      <w:pPr>
        <w:pStyle w:val="ListParagraph"/>
        <w:spacing w:line="360" w:lineRule="auto"/>
        <w:ind w:right="-35"/>
        <w:jc w:val="both"/>
        <w:rPr>
          <w:rFonts w:ascii="Bookman Old Style" w:hAnsi="Bookman Old Style" w:cs="Arial"/>
          <w:sz w:val="28"/>
          <w:szCs w:val="28"/>
          <w:lang w:val="el-GR"/>
        </w:rPr>
      </w:pPr>
    </w:p>
    <w:p w14:paraId="4E468CE3" w14:textId="479106D5" w:rsidR="002A631C" w:rsidRDefault="00B21928" w:rsidP="00D40DE5">
      <w:pPr>
        <w:spacing w:line="480" w:lineRule="auto"/>
        <w:jc w:val="both"/>
        <w:rPr>
          <w:rFonts w:ascii="Bookman Old Style" w:hAnsi="Bookman Old Style"/>
          <w:sz w:val="28"/>
          <w:szCs w:val="28"/>
          <w:lang w:val="el-GR"/>
        </w:rPr>
      </w:pPr>
      <w:r w:rsidRPr="00B21928">
        <w:rPr>
          <w:rFonts w:ascii="Bookman Old Style" w:hAnsi="Bookman Old Style"/>
          <w:sz w:val="28"/>
          <w:szCs w:val="28"/>
          <w:lang w:val="el-GR"/>
        </w:rPr>
        <w:t xml:space="preserve">Όπως είναι καλά γνωστό, το </w:t>
      </w:r>
      <w:r w:rsidR="00C842AA" w:rsidRPr="00B21928">
        <w:rPr>
          <w:rFonts w:ascii="Bookman Old Style" w:hAnsi="Bookman Old Style"/>
          <w:sz w:val="28"/>
          <w:szCs w:val="28"/>
          <w:lang w:val="el-GR"/>
        </w:rPr>
        <w:t xml:space="preserve">Προνομιακό Ένταλμα </w:t>
      </w:r>
      <w:r w:rsidRPr="00B21928">
        <w:rPr>
          <w:rFonts w:ascii="Bookman Old Style" w:hAnsi="Bookman Old Style"/>
          <w:sz w:val="28"/>
          <w:szCs w:val="28"/>
          <w:lang w:val="el-GR"/>
        </w:rPr>
        <w:t xml:space="preserve">της φύσεως </w:t>
      </w:r>
      <w:r w:rsidRPr="00B21928">
        <w:rPr>
          <w:rFonts w:ascii="Bookman Old Style" w:hAnsi="Bookman Old Style"/>
          <w:i/>
          <w:iCs/>
          <w:sz w:val="28"/>
          <w:szCs w:val="28"/>
          <w:lang w:val="en-US"/>
        </w:rPr>
        <w:t>Habeas</w:t>
      </w:r>
      <w:r w:rsidRPr="00B21928">
        <w:rPr>
          <w:rFonts w:ascii="Bookman Old Style" w:hAnsi="Bookman Old Style"/>
          <w:i/>
          <w:iCs/>
          <w:sz w:val="28"/>
          <w:szCs w:val="28"/>
          <w:lang w:val="el-GR"/>
        </w:rPr>
        <w:t xml:space="preserve"> </w:t>
      </w:r>
      <w:r w:rsidRPr="00B21928">
        <w:rPr>
          <w:rFonts w:ascii="Bookman Old Style" w:hAnsi="Bookman Old Style"/>
          <w:i/>
          <w:iCs/>
          <w:sz w:val="28"/>
          <w:szCs w:val="28"/>
          <w:lang w:val="en-US"/>
        </w:rPr>
        <w:t>Corpus</w:t>
      </w:r>
      <w:r w:rsidRPr="00B21928">
        <w:rPr>
          <w:rFonts w:ascii="Bookman Old Style" w:hAnsi="Bookman Old Style"/>
          <w:i/>
          <w:iCs/>
          <w:sz w:val="28"/>
          <w:szCs w:val="28"/>
          <w:lang w:val="el-GR"/>
        </w:rPr>
        <w:t xml:space="preserve"> </w:t>
      </w:r>
      <w:r w:rsidRPr="00B21928">
        <w:rPr>
          <w:rFonts w:ascii="Bookman Old Style" w:hAnsi="Bookman Old Style"/>
          <w:i/>
          <w:iCs/>
          <w:sz w:val="28"/>
          <w:szCs w:val="28"/>
          <w:lang w:val="en-US"/>
        </w:rPr>
        <w:t>ad</w:t>
      </w:r>
      <w:r w:rsidRPr="00B21928">
        <w:rPr>
          <w:rFonts w:ascii="Bookman Old Style" w:hAnsi="Bookman Old Style"/>
          <w:i/>
          <w:iCs/>
          <w:sz w:val="28"/>
          <w:szCs w:val="28"/>
          <w:lang w:val="el-GR"/>
        </w:rPr>
        <w:t xml:space="preserve"> </w:t>
      </w:r>
      <w:r w:rsidR="00FD2AE9">
        <w:rPr>
          <w:rFonts w:ascii="Bookman Old Style" w:hAnsi="Bookman Old Style"/>
          <w:i/>
          <w:iCs/>
          <w:sz w:val="28"/>
          <w:szCs w:val="28"/>
          <w:lang w:val="en-US"/>
        </w:rPr>
        <w:t>S</w:t>
      </w:r>
      <w:r w:rsidRPr="00B21928">
        <w:rPr>
          <w:rFonts w:ascii="Bookman Old Style" w:hAnsi="Bookman Old Style"/>
          <w:i/>
          <w:iCs/>
          <w:sz w:val="28"/>
          <w:szCs w:val="28"/>
          <w:lang w:val="en-US"/>
        </w:rPr>
        <w:t>ubjiciendum</w:t>
      </w:r>
      <w:r w:rsidRPr="00B21928">
        <w:rPr>
          <w:rFonts w:ascii="Bookman Old Style" w:hAnsi="Bookman Old Style"/>
          <w:i/>
          <w:iCs/>
          <w:sz w:val="28"/>
          <w:szCs w:val="28"/>
          <w:lang w:val="el-GR"/>
        </w:rPr>
        <w:t xml:space="preserve"> </w:t>
      </w:r>
      <w:r w:rsidRPr="00B21928">
        <w:rPr>
          <w:rFonts w:ascii="Bookman Old Style" w:hAnsi="Bookman Old Style"/>
          <w:sz w:val="28"/>
          <w:szCs w:val="28"/>
          <w:lang w:val="el-GR"/>
        </w:rPr>
        <w:t xml:space="preserve">διασφαλίζει την ελευθερία του ατόμου. Όπως αναφέρθηκε στην υπόθεση </w:t>
      </w:r>
      <w:r w:rsidRPr="00B21928">
        <w:rPr>
          <w:rFonts w:ascii="Bookman Old Style" w:hAnsi="Bookman Old Style"/>
          <w:b/>
          <w:bCs/>
          <w:i/>
          <w:iCs/>
          <w:sz w:val="28"/>
          <w:szCs w:val="28"/>
          <w:lang w:val="el-GR"/>
        </w:rPr>
        <w:t>Δημητράκης Χατζησάββα (1993) 1 Α.Α.Δ. 102</w:t>
      </w:r>
      <w:r w:rsidRPr="00B21928">
        <w:rPr>
          <w:rFonts w:ascii="Bookman Old Style" w:hAnsi="Bookman Old Style"/>
          <w:sz w:val="28"/>
          <w:szCs w:val="28"/>
          <w:lang w:val="el-GR"/>
        </w:rPr>
        <w:t>, «</w:t>
      </w:r>
      <w:r w:rsidRPr="00B21928">
        <w:rPr>
          <w:rFonts w:ascii="Bookman Old Style" w:hAnsi="Bookman Old Style"/>
          <w:i/>
          <w:iCs/>
          <w:sz w:val="28"/>
          <w:szCs w:val="28"/>
          <w:lang w:val="el-GR"/>
        </w:rPr>
        <w:t xml:space="preserve">Το </w:t>
      </w:r>
      <w:r w:rsidRPr="00B21928">
        <w:rPr>
          <w:rFonts w:ascii="Bookman Old Style" w:hAnsi="Bookman Old Style"/>
          <w:i/>
          <w:iCs/>
          <w:sz w:val="28"/>
          <w:szCs w:val="28"/>
          <w:lang w:val="en-US"/>
        </w:rPr>
        <w:t>Habeas</w:t>
      </w:r>
      <w:r w:rsidRPr="00B21928">
        <w:rPr>
          <w:rFonts w:ascii="Bookman Old Style" w:hAnsi="Bookman Old Style"/>
          <w:i/>
          <w:iCs/>
          <w:sz w:val="28"/>
          <w:szCs w:val="28"/>
          <w:lang w:val="el-GR"/>
        </w:rPr>
        <w:t xml:space="preserve"> </w:t>
      </w:r>
      <w:r w:rsidRPr="00B21928">
        <w:rPr>
          <w:rFonts w:ascii="Bookman Old Style" w:hAnsi="Bookman Old Style"/>
          <w:i/>
          <w:iCs/>
          <w:sz w:val="28"/>
          <w:szCs w:val="28"/>
          <w:lang w:val="en-US"/>
        </w:rPr>
        <w:t>Corpus</w:t>
      </w:r>
      <w:r w:rsidRPr="00B21928">
        <w:rPr>
          <w:rFonts w:ascii="Bookman Old Style" w:hAnsi="Bookman Old Style"/>
          <w:i/>
          <w:iCs/>
          <w:sz w:val="28"/>
          <w:szCs w:val="28"/>
          <w:lang w:val="el-GR"/>
        </w:rPr>
        <w:t xml:space="preserve"> </w:t>
      </w:r>
      <w:r w:rsidRPr="00B21928">
        <w:rPr>
          <w:rFonts w:ascii="Bookman Old Style" w:hAnsi="Bookman Old Style"/>
          <w:i/>
          <w:iCs/>
          <w:sz w:val="28"/>
          <w:szCs w:val="28"/>
          <w:lang w:val="en-US"/>
        </w:rPr>
        <w:t>ad</w:t>
      </w:r>
      <w:r w:rsidRPr="00B21928">
        <w:rPr>
          <w:rFonts w:ascii="Bookman Old Style" w:hAnsi="Bookman Old Style"/>
          <w:i/>
          <w:iCs/>
          <w:sz w:val="28"/>
          <w:szCs w:val="28"/>
          <w:lang w:val="el-GR"/>
        </w:rPr>
        <w:t xml:space="preserve"> </w:t>
      </w:r>
      <w:r w:rsidRPr="00B21928">
        <w:rPr>
          <w:rFonts w:ascii="Bookman Old Style" w:hAnsi="Bookman Old Style"/>
          <w:i/>
          <w:iCs/>
          <w:sz w:val="28"/>
          <w:szCs w:val="28"/>
          <w:lang w:val="en-US"/>
        </w:rPr>
        <w:t>subjiciendum</w:t>
      </w:r>
      <w:r w:rsidRPr="00B21928">
        <w:rPr>
          <w:rFonts w:ascii="Bookman Old Style" w:hAnsi="Bookman Old Style"/>
          <w:i/>
          <w:iCs/>
          <w:sz w:val="28"/>
          <w:szCs w:val="28"/>
          <w:lang w:val="el-GR"/>
        </w:rPr>
        <w:t xml:space="preserve"> είναι προνομιακή διαδικασία για τη διασφάλιση της ελευθερίας του πολίτη. Παρέχει αποτελεσματικό μέσο άμεσης απελευθέρωσης από παράνομη ή αδικαιολόγητη πράξη, είτε στη φυλακή, είτε σε ιδιωτικό χώρο, από αρχή ή ιδιώτη</w:t>
      </w:r>
      <w:r w:rsidRPr="00B21928">
        <w:rPr>
          <w:rFonts w:ascii="Bookman Old Style" w:hAnsi="Bookman Old Style"/>
          <w:sz w:val="28"/>
          <w:szCs w:val="28"/>
          <w:lang w:val="el-GR"/>
        </w:rPr>
        <w:t>». Απαραίτητη προϋπόθεση για έκδοση του εντάλματος συνιστά η απόδειξη εκ μέρους του αιτούντος του παράνομου της κράτησης ή φυλάκισης (</w:t>
      </w:r>
      <w:r w:rsidRPr="00B21928">
        <w:rPr>
          <w:rFonts w:ascii="Bookman Old Style" w:hAnsi="Bookman Old Style"/>
          <w:b/>
          <w:bCs/>
          <w:i/>
          <w:iCs/>
          <w:sz w:val="28"/>
          <w:szCs w:val="28"/>
          <w:lang w:val="el-GR"/>
        </w:rPr>
        <w:t xml:space="preserve">Καλφοπούλου (1998) </w:t>
      </w:r>
      <w:r w:rsidR="00FC594C">
        <w:rPr>
          <w:rFonts w:ascii="Bookman Old Style" w:hAnsi="Bookman Old Style"/>
          <w:b/>
          <w:bCs/>
          <w:i/>
          <w:iCs/>
          <w:sz w:val="28"/>
          <w:szCs w:val="28"/>
          <w:lang w:val="el-GR"/>
        </w:rPr>
        <w:t xml:space="preserve">                  </w:t>
      </w:r>
      <w:r w:rsidRPr="00B21928">
        <w:rPr>
          <w:rFonts w:ascii="Bookman Old Style" w:hAnsi="Bookman Old Style"/>
          <w:b/>
          <w:bCs/>
          <w:i/>
          <w:iCs/>
          <w:sz w:val="28"/>
          <w:szCs w:val="28"/>
          <w:lang w:val="el-GR"/>
        </w:rPr>
        <w:t>1 Α.Α.Δ. 55</w:t>
      </w:r>
      <w:r w:rsidRPr="00B21928">
        <w:rPr>
          <w:rFonts w:ascii="Bookman Old Style" w:hAnsi="Bookman Old Style"/>
          <w:sz w:val="28"/>
          <w:szCs w:val="28"/>
          <w:lang w:val="el-GR"/>
        </w:rPr>
        <w:t xml:space="preserve">). Με τη διαδικασία του εντάλματος </w:t>
      </w:r>
      <w:r w:rsidRPr="00B21928">
        <w:rPr>
          <w:rFonts w:ascii="Bookman Old Style" w:hAnsi="Bookman Old Style"/>
          <w:i/>
          <w:iCs/>
          <w:sz w:val="28"/>
          <w:szCs w:val="28"/>
          <w:lang w:val="en-US"/>
        </w:rPr>
        <w:t>Habeas</w:t>
      </w:r>
      <w:r w:rsidRPr="00B21928">
        <w:rPr>
          <w:rFonts w:ascii="Bookman Old Style" w:hAnsi="Bookman Old Style"/>
          <w:i/>
          <w:iCs/>
          <w:sz w:val="28"/>
          <w:szCs w:val="28"/>
          <w:lang w:val="el-GR"/>
        </w:rPr>
        <w:t xml:space="preserve"> </w:t>
      </w:r>
      <w:r w:rsidRPr="00B21928">
        <w:rPr>
          <w:rFonts w:ascii="Bookman Old Style" w:hAnsi="Bookman Old Style"/>
          <w:i/>
          <w:iCs/>
          <w:sz w:val="28"/>
          <w:szCs w:val="28"/>
          <w:lang w:val="en-US"/>
        </w:rPr>
        <w:t>Corpus</w:t>
      </w:r>
      <w:r w:rsidRPr="00B21928">
        <w:rPr>
          <w:rFonts w:ascii="Bookman Old Style" w:hAnsi="Bookman Old Style"/>
          <w:sz w:val="28"/>
          <w:szCs w:val="28"/>
          <w:lang w:val="el-GR"/>
        </w:rPr>
        <w:t xml:space="preserve"> ό,τι επιδιώκεται είναι η διασφάλιση του δικαιώματος της ελευθερίας δια της άμεσης απελευθέρωσης του </w:t>
      </w:r>
      <w:proofErr w:type="spellStart"/>
      <w:r w:rsidRPr="00B21928">
        <w:rPr>
          <w:rFonts w:ascii="Bookman Old Style" w:hAnsi="Bookman Old Style"/>
          <w:sz w:val="28"/>
          <w:szCs w:val="28"/>
          <w:lang w:val="el-GR"/>
        </w:rPr>
        <w:t>αιτητή</w:t>
      </w:r>
      <w:proofErr w:type="spellEnd"/>
      <w:r w:rsidRPr="00B21928">
        <w:rPr>
          <w:rFonts w:ascii="Bookman Old Style" w:hAnsi="Bookman Old Style"/>
          <w:sz w:val="28"/>
          <w:szCs w:val="28"/>
          <w:lang w:val="el-GR"/>
        </w:rPr>
        <w:t xml:space="preserve"> ο οποίος, κατ’ ισχυρισμό τελεί υπό παράνομη κράτηση. Οποτεδήποτε στο πλαίσιο της εν λόγω διαδικασίας διαπιστώνεται κάτι τέτοιο, το σχετικό διάταγμα εκδίδεται δικαιωματικά και όχι ως θέμα άσκησης διακριτικής εξουσίας, οπότε ο </w:t>
      </w:r>
      <w:proofErr w:type="spellStart"/>
      <w:r w:rsidRPr="00B21928">
        <w:rPr>
          <w:rFonts w:ascii="Bookman Old Style" w:hAnsi="Bookman Old Style"/>
          <w:sz w:val="28"/>
          <w:szCs w:val="28"/>
          <w:lang w:val="el-GR"/>
        </w:rPr>
        <w:t>αιτητής</w:t>
      </w:r>
      <w:proofErr w:type="spellEnd"/>
      <w:r w:rsidRPr="00B21928">
        <w:rPr>
          <w:rFonts w:ascii="Bookman Old Style" w:hAnsi="Bookman Old Style"/>
          <w:sz w:val="28"/>
          <w:szCs w:val="28"/>
          <w:lang w:val="el-GR"/>
        </w:rPr>
        <w:t xml:space="preserve"> αφήνεται ευθύς ελεύθερος (</w:t>
      </w:r>
      <w:r w:rsidRPr="00B21928">
        <w:rPr>
          <w:rFonts w:ascii="Bookman Old Style" w:hAnsi="Bookman Old Style"/>
          <w:b/>
          <w:bCs/>
          <w:i/>
          <w:iCs/>
          <w:sz w:val="28"/>
          <w:szCs w:val="28"/>
          <w:lang w:val="en-US"/>
        </w:rPr>
        <w:t>Green</w:t>
      </w:r>
      <w:r w:rsidRPr="00B21928">
        <w:rPr>
          <w:rFonts w:ascii="Bookman Old Style" w:hAnsi="Bookman Old Style"/>
          <w:b/>
          <w:bCs/>
          <w:i/>
          <w:iCs/>
          <w:sz w:val="28"/>
          <w:szCs w:val="28"/>
          <w:lang w:val="el-GR"/>
        </w:rPr>
        <w:t xml:space="preserve"> </w:t>
      </w:r>
      <w:r w:rsidRPr="00B21928">
        <w:rPr>
          <w:rFonts w:ascii="Bookman Old Style" w:hAnsi="Bookman Old Style"/>
          <w:b/>
          <w:bCs/>
          <w:i/>
          <w:iCs/>
          <w:sz w:val="28"/>
          <w:szCs w:val="28"/>
          <w:lang w:val="en-US"/>
        </w:rPr>
        <w:t>v</w:t>
      </w:r>
      <w:r w:rsidRPr="00B21928">
        <w:rPr>
          <w:rFonts w:ascii="Bookman Old Style" w:hAnsi="Bookman Old Style"/>
          <w:b/>
          <w:bCs/>
          <w:i/>
          <w:iCs/>
          <w:sz w:val="28"/>
          <w:szCs w:val="28"/>
          <w:lang w:val="el-GR"/>
        </w:rPr>
        <w:t xml:space="preserve">. </w:t>
      </w:r>
      <w:r w:rsidRPr="00B21928">
        <w:rPr>
          <w:rFonts w:ascii="Bookman Old Style" w:hAnsi="Bookman Old Style"/>
          <w:b/>
          <w:bCs/>
          <w:i/>
          <w:iCs/>
          <w:sz w:val="28"/>
          <w:szCs w:val="28"/>
          <w:lang w:val="en-US"/>
        </w:rPr>
        <w:t>Home</w:t>
      </w:r>
      <w:r w:rsidRPr="00B21928">
        <w:rPr>
          <w:rFonts w:ascii="Bookman Old Style" w:hAnsi="Bookman Old Style"/>
          <w:b/>
          <w:bCs/>
          <w:i/>
          <w:iCs/>
          <w:sz w:val="28"/>
          <w:szCs w:val="28"/>
          <w:lang w:val="el-GR"/>
        </w:rPr>
        <w:t xml:space="preserve"> </w:t>
      </w:r>
      <w:r w:rsidRPr="00B21928">
        <w:rPr>
          <w:rFonts w:ascii="Bookman Old Style" w:hAnsi="Bookman Old Style"/>
          <w:b/>
          <w:bCs/>
          <w:i/>
          <w:iCs/>
          <w:sz w:val="28"/>
          <w:szCs w:val="28"/>
          <w:lang w:val="en-US"/>
        </w:rPr>
        <w:t>Secretary</w:t>
      </w:r>
      <w:r w:rsidRPr="00B21928">
        <w:rPr>
          <w:rFonts w:ascii="Bookman Old Style" w:hAnsi="Bookman Old Style"/>
          <w:b/>
          <w:bCs/>
          <w:i/>
          <w:iCs/>
          <w:sz w:val="28"/>
          <w:szCs w:val="28"/>
          <w:lang w:val="el-GR"/>
        </w:rPr>
        <w:t xml:space="preserve"> [1941] 3 </w:t>
      </w:r>
      <w:r w:rsidRPr="00B21928">
        <w:rPr>
          <w:rFonts w:ascii="Bookman Old Style" w:hAnsi="Bookman Old Style"/>
          <w:b/>
          <w:bCs/>
          <w:i/>
          <w:iCs/>
          <w:sz w:val="28"/>
          <w:szCs w:val="28"/>
          <w:lang w:val="en-US"/>
        </w:rPr>
        <w:t>All</w:t>
      </w:r>
      <w:r w:rsidRPr="00B21928">
        <w:rPr>
          <w:rFonts w:ascii="Bookman Old Style" w:hAnsi="Bookman Old Style"/>
          <w:b/>
          <w:bCs/>
          <w:i/>
          <w:iCs/>
          <w:sz w:val="28"/>
          <w:szCs w:val="28"/>
          <w:lang w:val="el-GR"/>
        </w:rPr>
        <w:t xml:space="preserve"> </w:t>
      </w:r>
      <w:r w:rsidRPr="00B21928">
        <w:rPr>
          <w:rFonts w:ascii="Bookman Old Style" w:hAnsi="Bookman Old Style"/>
          <w:b/>
          <w:bCs/>
          <w:i/>
          <w:iCs/>
          <w:sz w:val="28"/>
          <w:szCs w:val="28"/>
          <w:lang w:val="en-US"/>
        </w:rPr>
        <w:t>E</w:t>
      </w:r>
      <w:r w:rsidRPr="00B21928">
        <w:rPr>
          <w:rFonts w:ascii="Bookman Old Style" w:hAnsi="Bookman Old Style"/>
          <w:b/>
          <w:bCs/>
          <w:i/>
          <w:iCs/>
          <w:sz w:val="28"/>
          <w:szCs w:val="28"/>
          <w:lang w:val="el-GR"/>
        </w:rPr>
        <w:t>.</w:t>
      </w:r>
      <w:r w:rsidRPr="00B21928">
        <w:rPr>
          <w:rFonts w:ascii="Bookman Old Style" w:hAnsi="Bookman Old Style"/>
          <w:b/>
          <w:bCs/>
          <w:i/>
          <w:iCs/>
          <w:sz w:val="28"/>
          <w:szCs w:val="28"/>
          <w:lang w:val="en-US"/>
        </w:rPr>
        <w:t>R</w:t>
      </w:r>
      <w:r w:rsidRPr="00B21928">
        <w:rPr>
          <w:rFonts w:ascii="Bookman Old Style" w:hAnsi="Bookman Old Style"/>
          <w:b/>
          <w:bCs/>
          <w:i/>
          <w:iCs/>
          <w:sz w:val="28"/>
          <w:szCs w:val="28"/>
          <w:lang w:val="el-GR"/>
        </w:rPr>
        <w:t xml:space="preserve">. </w:t>
      </w:r>
      <w:proofErr w:type="gramStart"/>
      <w:r w:rsidRPr="00B21928">
        <w:rPr>
          <w:rFonts w:ascii="Bookman Old Style" w:hAnsi="Bookman Old Style"/>
          <w:b/>
          <w:bCs/>
          <w:i/>
          <w:iCs/>
          <w:sz w:val="28"/>
          <w:szCs w:val="28"/>
          <w:lang w:val="el-GR"/>
        </w:rPr>
        <w:t xml:space="preserve">388, </w:t>
      </w:r>
      <w:r w:rsidR="00FD2AE9">
        <w:rPr>
          <w:rFonts w:ascii="Bookman Old Style" w:hAnsi="Bookman Old Style"/>
          <w:b/>
          <w:bCs/>
          <w:i/>
          <w:iCs/>
          <w:sz w:val="28"/>
          <w:szCs w:val="28"/>
          <w:lang w:val="el-GR"/>
        </w:rPr>
        <w:t xml:space="preserve"> </w:t>
      </w:r>
      <w:r w:rsidRPr="00B21928">
        <w:rPr>
          <w:rFonts w:ascii="Bookman Old Style" w:hAnsi="Bookman Old Style"/>
          <w:b/>
          <w:bCs/>
          <w:i/>
          <w:iCs/>
          <w:sz w:val="28"/>
          <w:szCs w:val="28"/>
          <w:lang w:val="el-GR"/>
        </w:rPr>
        <w:t>σελ.</w:t>
      </w:r>
      <w:proofErr w:type="gramEnd"/>
      <w:r w:rsidRPr="00B21928">
        <w:rPr>
          <w:rFonts w:ascii="Bookman Old Style" w:hAnsi="Bookman Old Style"/>
          <w:b/>
          <w:bCs/>
          <w:i/>
          <w:iCs/>
          <w:sz w:val="28"/>
          <w:szCs w:val="28"/>
          <w:lang w:val="el-GR"/>
        </w:rPr>
        <w:t xml:space="preserve"> 400</w:t>
      </w:r>
      <w:r w:rsidRPr="00B21928">
        <w:rPr>
          <w:rFonts w:ascii="Bookman Old Style" w:hAnsi="Bookman Old Style"/>
          <w:sz w:val="28"/>
          <w:szCs w:val="28"/>
          <w:lang w:val="el-GR"/>
        </w:rPr>
        <w:t>).</w:t>
      </w:r>
    </w:p>
    <w:p w14:paraId="45FAEBE7" w14:textId="77777777" w:rsidR="00D40DE5" w:rsidRDefault="00D40DE5" w:rsidP="00D40DE5">
      <w:pPr>
        <w:spacing w:line="480" w:lineRule="auto"/>
        <w:jc w:val="both"/>
        <w:rPr>
          <w:rFonts w:ascii="Bookman Old Style" w:hAnsi="Bookman Old Style" w:cs="Arial"/>
          <w:sz w:val="28"/>
          <w:szCs w:val="28"/>
          <w:lang w:val="el-GR"/>
        </w:rPr>
      </w:pPr>
    </w:p>
    <w:p w14:paraId="01B850DF" w14:textId="507AE505" w:rsidR="00A14FE2" w:rsidRDefault="00A14FE2" w:rsidP="00A14FE2">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Ο </w:t>
      </w:r>
      <w:proofErr w:type="spellStart"/>
      <w:r>
        <w:rPr>
          <w:rFonts w:ascii="Bookman Old Style" w:hAnsi="Bookman Old Style" w:cs="Arial"/>
          <w:sz w:val="28"/>
          <w:szCs w:val="28"/>
          <w:lang w:val="el-GR"/>
        </w:rPr>
        <w:t>Αιτητής</w:t>
      </w:r>
      <w:proofErr w:type="spellEnd"/>
      <w:r>
        <w:rPr>
          <w:rFonts w:ascii="Bookman Old Style" w:hAnsi="Bookman Old Style" w:cs="Arial"/>
          <w:sz w:val="28"/>
          <w:szCs w:val="28"/>
          <w:lang w:val="el-GR"/>
        </w:rPr>
        <w:t xml:space="preserve"> διατείνεται ότι </w:t>
      </w:r>
      <w:proofErr w:type="spellStart"/>
      <w:r>
        <w:rPr>
          <w:rFonts w:ascii="Bookman Old Style" w:hAnsi="Bookman Old Style" w:cs="Arial"/>
          <w:sz w:val="28"/>
          <w:szCs w:val="28"/>
          <w:lang w:val="el-GR"/>
        </w:rPr>
        <w:t>εκκρεμούσης</w:t>
      </w:r>
      <w:proofErr w:type="spellEnd"/>
      <w:r>
        <w:rPr>
          <w:rFonts w:ascii="Bookman Old Style" w:hAnsi="Bookman Old Style" w:cs="Arial"/>
          <w:sz w:val="28"/>
          <w:szCs w:val="28"/>
          <w:lang w:val="el-GR"/>
        </w:rPr>
        <w:t xml:space="preserve"> της μεταγενέστερης του αίτησης στην Υπηρεσία Ασύλου, οι Καθ’ ων η Αίτηση εμποδίζονται να τον απελάσουν αφού με την καταχώριση της πρώτης μεταγενέστερης του αίτησης διατηρεί μέχρι και σήμερα το νόμιμο καθεστώς του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xml:space="preserve"> διεθνούς προστασίας. Προστίθεται</w:t>
      </w:r>
      <w:r w:rsidR="00BA5D00">
        <w:rPr>
          <w:rFonts w:ascii="Bookman Old Style" w:hAnsi="Bookman Old Style" w:cs="Arial"/>
          <w:sz w:val="28"/>
          <w:szCs w:val="28"/>
          <w:lang w:val="el-GR"/>
        </w:rPr>
        <w:t>,</w:t>
      </w:r>
      <w:r>
        <w:rPr>
          <w:rFonts w:ascii="Bookman Old Style" w:hAnsi="Bookman Old Style" w:cs="Arial"/>
          <w:sz w:val="28"/>
          <w:szCs w:val="28"/>
          <w:lang w:val="el-GR"/>
        </w:rPr>
        <w:t xml:space="preserve"> </w:t>
      </w:r>
      <w:r w:rsidR="00BA5D00">
        <w:rPr>
          <w:rFonts w:ascii="Bookman Old Style" w:hAnsi="Bookman Old Style" w:cs="Arial"/>
          <w:sz w:val="28"/>
          <w:szCs w:val="28"/>
          <w:lang w:val="el-GR"/>
        </w:rPr>
        <w:t>επίσης,</w:t>
      </w:r>
      <w:r>
        <w:rPr>
          <w:rFonts w:ascii="Bookman Old Style" w:hAnsi="Bookman Old Style" w:cs="Arial"/>
          <w:sz w:val="28"/>
          <w:szCs w:val="28"/>
          <w:lang w:val="el-GR"/>
        </w:rPr>
        <w:t xml:space="preserve"> ότι οιαδήποτε τυχόν απέλαση του είναι ασυμβίβαστη με την αρχή της μη </w:t>
      </w:r>
      <w:proofErr w:type="spellStart"/>
      <w:r>
        <w:rPr>
          <w:rFonts w:ascii="Bookman Old Style" w:hAnsi="Bookman Old Style" w:cs="Arial"/>
          <w:sz w:val="28"/>
          <w:szCs w:val="28"/>
          <w:lang w:val="el-GR"/>
        </w:rPr>
        <w:t>επαναπροώθησης</w:t>
      </w:r>
      <w:proofErr w:type="spellEnd"/>
      <w:r>
        <w:rPr>
          <w:rFonts w:ascii="Bookman Old Style" w:hAnsi="Bookman Old Style" w:cs="Arial"/>
          <w:sz w:val="28"/>
          <w:szCs w:val="28"/>
          <w:lang w:val="el-GR"/>
        </w:rPr>
        <w:t xml:space="preserve">. </w:t>
      </w:r>
    </w:p>
    <w:p w14:paraId="2B4DB5D1" w14:textId="77777777" w:rsidR="00A14FE2" w:rsidRDefault="00A14FE2" w:rsidP="00A14FE2">
      <w:pPr>
        <w:spacing w:line="480" w:lineRule="auto"/>
        <w:ind w:right="-35"/>
        <w:jc w:val="both"/>
        <w:rPr>
          <w:rFonts w:ascii="Bookman Old Style" w:hAnsi="Bookman Old Style" w:cs="Arial"/>
          <w:sz w:val="28"/>
          <w:szCs w:val="28"/>
          <w:lang w:val="el-GR"/>
        </w:rPr>
      </w:pPr>
    </w:p>
    <w:p w14:paraId="17031A1C" w14:textId="056A9CC0" w:rsidR="00A14FE2" w:rsidRDefault="00A14FE2" w:rsidP="00B4195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πλευρά των Καθ’ ων η Αίτηση υποστηρίζει ότι το Διάταγμα </w:t>
      </w:r>
      <w:r w:rsidR="00FD2AE9">
        <w:rPr>
          <w:rFonts w:ascii="Bookman Old Style" w:hAnsi="Bookman Old Style" w:cs="Arial"/>
          <w:sz w:val="28"/>
          <w:szCs w:val="28"/>
          <w:lang w:val="el-GR"/>
        </w:rPr>
        <w:t>Κ</w:t>
      </w:r>
      <w:r>
        <w:rPr>
          <w:rFonts w:ascii="Bookman Old Style" w:hAnsi="Bookman Old Style" w:cs="Arial"/>
          <w:sz w:val="28"/>
          <w:szCs w:val="28"/>
          <w:lang w:val="el-GR"/>
        </w:rPr>
        <w:t xml:space="preserve">ράτησης,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31/8/2023, εκδόθηκε κατόπιν ατομικής αξιολόγησης του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xml:space="preserve"> αφού κρίθηκε ότι ήταν αναγκαίο να παραμείνει υπό κράτηση με βάση τις πρόνοιες του </w:t>
      </w:r>
      <w:r w:rsidRPr="00813880">
        <w:rPr>
          <w:rFonts w:ascii="Bookman Old Style" w:hAnsi="Bookman Old Style" w:cs="Arial"/>
          <w:b/>
          <w:bCs/>
          <w:i/>
          <w:iCs/>
          <w:sz w:val="28"/>
          <w:szCs w:val="28"/>
          <w:lang w:val="el-GR"/>
        </w:rPr>
        <w:t>περί Αλλοδαπών και Μετανάστευσης Νόμου, Κεφ. 105</w:t>
      </w:r>
      <w:r>
        <w:rPr>
          <w:rFonts w:ascii="Bookman Old Style" w:hAnsi="Bookman Old Style" w:cs="Arial"/>
          <w:sz w:val="28"/>
          <w:szCs w:val="28"/>
          <w:lang w:val="el-GR"/>
        </w:rPr>
        <w:t xml:space="preserve">, </w:t>
      </w:r>
      <w:r w:rsidR="00925B58">
        <w:rPr>
          <w:rFonts w:ascii="Bookman Old Style" w:hAnsi="Bookman Old Style" w:cs="Arial"/>
          <w:sz w:val="28"/>
          <w:szCs w:val="28"/>
          <w:lang w:val="el-GR"/>
        </w:rPr>
        <w:t>στη βάση ύπαρξης κινδύνου διαφυγής.</w:t>
      </w:r>
      <w:r>
        <w:rPr>
          <w:rFonts w:ascii="Bookman Old Style" w:hAnsi="Bookman Old Style" w:cs="Arial"/>
          <w:sz w:val="28"/>
          <w:szCs w:val="28"/>
          <w:lang w:val="el-GR"/>
        </w:rPr>
        <w:t xml:space="preserve"> Προστίθεται, επίσης, ότι η κατάθεση πρώτης μεταγενέστερης αίτησης δεν προσδίδει αυτόματα την ιδιότητα του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xml:space="preserve"> ασύλου στον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την οποία αποκτά μετά την εξέταση του παραδεκτού της μεταγενέστερης του αίτησης.</w:t>
      </w:r>
    </w:p>
    <w:p w14:paraId="7FF8AAAB" w14:textId="77777777" w:rsidR="00A14FE2" w:rsidRDefault="00A14FE2" w:rsidP="00D40DE5">
      <w:pPr>
        <w:spacing w:line="480" w:lineRule="auto"/>
        <w:jc w:val="both"/>
        <w:rPr>
          <w:rFonts w:ascii="Bookman Old Style" w:hAnsi="Bookman Old Style" w:cs="Arial"/>
          <w:sz w:val="28"/>
          <w:szCs w:val="28"/>
          <w:lang w:val="el-GR"/>
        </w:rPr>
      </w:pPr>
    </w:p>
    <w:p w14:paraId="0F667D03" w14:textId="7851031C" w:rsidR="00F42393" w:rsidRPr="008518F5" w:rsidRDefault="00F42393" w:rsidP="00D40DE5">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 xml:space="preserve">Το Δικαστήριο έχει διεξέλθει με προσοχή όσα οι </w:t>
      </w:r>
      <w:proofErr w:type="spellStart"/>
      <w:r>
        <w:rPr>
          <w:rFonts w:ascii="Bookman Old Style" w:hAnsi="Bookman Old Style" w:cs="Arial"/>
          <w:sz w:val="28"/>
          <w:szCs w:val="28"/>
          <w:lang w:val="el-GR"/>
        </w:rPr>
        <w:t>ευπαίδευτοι</w:t>
      </w:r>
      <w:proofErr w:type="spellEnd"/>
      <w:r>
        <w:rPr>
          <w:rFonts w:ascii="Bookman Old Style" w:hAnsi="Bookman Old Style" w:cs="Arial"/>
          <w:sz w:val="28"/>
          <w:szCs w:val="28"/>
          <w:lang w:val="el-GR"/>
        </w:rPr>
        <w:t xml:space="preserve"> συνήγοροι έχουν θέσει ενώπιον του</w:t>
      </w:r>
      <w:r w:rsidR="00142D3B">
        <w:rPr>
          <w:rFonts w:ascii="Bookman Old Style" w:hAnsi="Bookman Old Style" w:cs="Arial"/>
          <w:sz w:val="28"/>
          <w:szCs w:val="28"/>
          <w:lang w:val="el-GR"/>
        </w:rPr>
        <w:t>,</w:t>
      </w:r>
      <w:r>
        <w:rPr>
          <w:rFonts w:ascii="Bookman Old Style" w:hAnsi="Bookman Old Style" w:cs="Arial"/>
          <w:sz w:val="28"/>
          <w:szCs w:val="28"/>
          <w:lang w:val="el-GR"/>
        </w:rPr>
        <w:t xml:space="preserve"> συμπεριλαμβανομένων και των επιχειρημάτων που ανέπτυξαν τόσο γραπτώς όσο και δια ζώσης.</w:t>
      </w:r>
    </w:p>
    <w:p w14:paraId="2562161A" w14:textId="77777777" w:rsidR="00B21928" w:rsidRDefault="00B21928" w:rsidP="00D40DE5">
      <w:pPr>
        <w:spacing w:line="480" w:lineRule="auto"/>
        <w:jc w:val="both"/>
        <w:rPr>
          <w:rFonts w:ascii="Bookman Old Style" w:hAnsi="Bookman Old Style"/>
          <w:i/>
          <w:iCs/>
          <w:sz w:val="28"/>
          <w:szCs w:val="28"/>
          <w:lang w:val="el-GR"/>
        </w:rPr>
      </w:pPr>
      <w:r w:rsidRPr="00B21928">
        <w:rPr>
          <w:rFonts w:ascii="Bookman Old Style" w:hAnsi="Bookman Old Style"/>
          <w:sz w:val="28"/>
          <w:szCs w:val="28"/>
          <w:lang w:val="el-GR"/>
        </w:rPr>
        <w:lastRenderedPageBreak/>
        <w:t xml:space="preserve">Από τα ενώπιον μου στοιχεία είναι σαφές ότι οι Καθ’ ων η Αίτηση ενέταξαν την υπό κρίση κράτηση του </w:t>
      </w:r>
      <w:proofErr w:type="spellStart"/>
      <w:r w:rsidRPr="00B21928">
        <w:rPr>
          <w:rFonts w:ascii="Bookman Old Style" w:hAnsi="Bookman Old Style"/>
          <w:sz w:val="28"/>
          <w:szCs w:val="28"/>
          <w:lang w:val="el-GR"/>
        </w:rPr>
        <w:t>Αιτητή</w:t>
      </w:r>
      <w:proofErr w:type="spellEnd"/>
      <w:r w:rsidRPr="00B21928">
        <w:rPr>
          <w:rFonts w:ascii="Bookman Old Style" w:hAnsi="Bookman Old Style"/>
          <w:sz w:val="28"/>
          <w:szCs w:val="28"/>
          <w:lang w:val="el-GR"/>
        </w:rPr>
        <w:t xml:space="preserve"> στις πρόνοιες του </w:t>
      </w:r>
      <w:r w:rsidRPr="00D31153">
        <w:rPr>
          <w:rFonts w:ascii="Bookman Old Style" w:hAnsi="Bookman Old Style"/>
          <w:b/>
          <w:bCs/>
          <w:i/>
          <w:iCs/>
          <w:sz w:val="28"/>
          <w:szCs w:val="28"/>
          <w:lang w:val="el-GR"/>
        </w:rPr>
        <w:t>Άρθρου 18ΠΣΤ</w:t>
      </w:r>
      <w:r w:rsidRPr="00B21928">
        <w:rPr>
          <w:rFonts w:ascii="Bookman Old Style" w:hAnsi="Bookman Old Style"/>
          <w:sz w:val="28"/>
          <w:szCs w:val="28"/>
          <w:lang w:val="el-GR"/>
        </w:rPr>
        <w:t xml:space="preserve"> του </w:t>
      </w:r>
      <w:r w:rsidRPr="00D31153">
        <w:rPr>
          <w:rFonts w:ascii="Bookman Old Style" w:hAnsi="Bookman Old Style"/>
          <w:b/>
          <w:bCs/>
          <w:i/>
          <w:iCs/>
          <w:sz w:val="28"/>
          <w:szCs w:val="28"/>
          <w:lang w:val="el-GR"/>
        </w:rPr>
        <w:t>περί Αλλοδαπών και Μεταναστεύσεως Νόμου, Κεφ. 105</w:t>
      </w:r>
      <w:r w:rsidRPr="00D31153">
        <w:rPr>
          <w:rFonts w:ascii="Bookman Old Style" w:hAnsi="Bookman Old Style"/>
          <w:i/>
          <w:iCs/>
          <w:sz w:val="28"/>
          <w:szCs w:val="28"/>
          <w:lang w:val="el-GR"/>
        </w:rPr>
        <w:t>.</w:t>
      </w:r>
    </w:p>
    <w:p w14:paraId="4568D912" w14:textId="77777777" w:rsidR="00F42393" w:rsidRDefault="00F42393" w:rsidP="00D40DE5">
      <w:pPr>
        <w:spacing w:line="480" w:lineRule="auto"/>
        <w:jc w:val="both"/>
        <w:rPr>
          <w:rFonts w:ascii="Bookman Old Style" w:hAnsi="Bookman Old Style"/>
          <w:i/>
          <w:iCs/>
          <w:sz w:val="28"/>
          <w:szCs w:val="28"/>
          <w:lang w:val="el-GR"/>
        </w:rPr>
      </w:pPr>
    </w:p>
    <w:p w14:paraId="173C1410" w14:textId="56F137FD" w:rsidR="00B21928" w:rsidRDefault="00B21928" w:rsidP="00D40DE5">
      <w:pPr>
        <w:spacing w:line="480" w:lineRule="auto"/>
        <w:jc w:val="both"/>
        <w:rPr>
          <w:rFonts w:ascii="Bookman Old Style" w:hAnsi="Bookman Old Style"/>
          <w:sz w:val="28"/>
          <w:szCs w:val="28"/>
          <w:lang w:val="el-GR"/>
        </w:rPr>
      </w:pPr>
      <w:r w:rsidRPr="00B21928">
        <w:rPr>
          <w:rFonts w:ascii="Bookman Old Style" w:hAnsi="Bookman Old Style"/>
          <w:sz w:val="28"/>
          <w:szCs w:val="28"/>
          <w:lang w:val="el-GR"/>
        </w:rPr>
        <w:t xml:space="preserve">Το </w:t>
      </w:r>
      <w:r w:rsidRPr="00B21928">
        <w:rPr>
          <w:rFonts w:ascii="Bookman Old Style" w:hAnsi="Bookman Old Style"/>
          <w:b/>
          <w:bCs/>
          <w:i/>
          <w:iCs/>
          <w:sz w:val="28"/>
          <w:szCs w:val="28"/>
          <w:lang w:val="el-GR"/>
        </w:rPr>
        <w:t>Άρθρο 18ΠΣΤ(5)(α)</w:t>
      </w:r>
      <w:r w:rsidRPr="00B21928">
        <w:rPr>
          <w:rFonts w:ascii="Bookman Old Style" w:hAnsi="Bookman Old Style"/>
          <w:sz w:val="28"/>
          <w:szCs w:val="28"/>
          <w:lang w:val="el-GR"/>
        </w:rPr>
        <w:t xml:space="preserve"> του </w:t>
      </w:r>
      <w:r w:rsidRPr="00B21928">
        <w:rPr>
          <w:rFonts w:ascii="Bookman Old Style" w:hAnsi="Bookman Old Style"/>
          <w:b/>
          <w:bCs/>
          <w:i/>
          <w:iCs/>
          <w:sz w:val="28"/>
          <w:szCs w:val="28"/>
          <w:lang w:val="el-GR"/>
        </w:rPr>
        <w:t>Κεφ. 105</w:t>
      </w:r>
      <w:r w:rsidRPr="00B21928">
        <w:rPr>
          <w:rFonts w:ascii="Bookman Old Style" w:hAnsi="Bookman Old Style"/>
          <w:sz w:val="28"/>
          <w:szCs w:val="28"/>
          <w:lang w:val="el-GR"/>
        </w:rPr>
        <w:t xml:space="preserve"> διαλαμβάνει ότι η διάρκεια της κράτησης στη βάση του </w:t>
      </w:r>
      <w:r w:rsidRPr="00B21928">
        <w:rPr>
          <w:rFonts w:ascii="Bookman Old Style" w:hAnsi="Bookman Old Style"/>
          <w:b/>
          <w:bCs/>
          <w:i/>
          <w:iCs/>
          <w:sz w:val="28"/>
          <w:szCs w:val="28"/>
          <w:lang w:val="el-GR"/>
        </w:rPr>
        <w:t>Άρθρου 18ΠΣΤ</w:t>
      </w:r>
      <w:r w:rsidRPr="00B21928">
        <w:rPr>
          <w:rFonts w:ascii="Bookman Old Style" w:hAnsi="Bookman Old Style"/>
          <w:sz w:val="28"/>
          <w:szCs w:val="28"/>
          <w:lang w:val="el-GR"/>
        </w:rPr>
        <w:t xml:space="preserve"> ελέγχεται με αίτηση </w:t>
      </w:r>
      <w:proofErr w:type="spellStart"/>
      <w:r w:rsidRPr="00142D3B">
        <w:rPr>
          <w:rFonts w:ascii="Bookman Old Style" w:hAnsi="Bookman Old Style"/>
          <w:i/>
          <w:iCs/>
          <w:sz w:val="28"/>
          <w:szCs w:val="28"/>
          <w:lang w:val="el-GR"/>
        </w:rPr>
        <w:t>Habeas</w:t>
      </w:r>
      <w:proofErr w:type="spellEnd"/>
      <w:r w:rsidRPr="00142D3B">
        <w:rPr>
          <w:rFonts w:ascii="Bookman Old Style" w:hAnsi="Bookman Old Style"/>
          <w:i/>
          <w:iCs/>
          <w:sz w:val="28"/>
          <w:szCs w:val="28"/>
          <w:lang w:val="el-GR"/>
        </w:rPr>
        <w:t xml:space="preserve"> </w:t>
      </w:r>
      <w:proofErr w:type="spellStart"/>
      <w:r w:rsidRPr="00142D3B">
        <w:rPr>
          <w:rFonts w:ascii="Bookman Old Style" w:hAnsi="Bookman Old Style"/>
          <w:i/>
          <w:iCs/>
          <w:sz w:val="28"/>
          <w:szCs w:val="28"/>
          <w:lang w:val="el-GR"/>
        </w:rPr>
        <w:t>Corpus</w:t>
      </w:r>
      <w:proofErr w:type="spellEnd"/>
      <w:r w:rsidRPr="00B21928">
        <w:rPr>
          <w:rFonts w:ascii="Bookman Old Style" w:hAnsi="Bookman Old Style"/>
          <w:sz w:val="28"/>
          <w:szCs w:val="28"/>
          <w:lang w:val="el-GR"/>
        </w:rPr>
        <w:t xml:space="preserve">, ενώ ο έλεγχος της νομιμότητας του διατάγματος κράτησης διενεργείται μέσω προσφυγής με βάση τα διαλαμβανόμενα στο </w:t>
      </w:r>
      <w:r w:rsidRPr="00B21928">
        <w:rPr>
          <w:rFonts w:ascii="Bookman Old Style" w:hAnsi="Bookman Old Style"/>
          <w:b/>
          <w:bCs/>
          <w:i/>
          <w:iCs/>
          <w:sz w:val="28"/>
          <w:szCs w:val="28"/>
          <w:lang w:val="el-GR"/>
        </w:rPr>
        <w:t>Άρθρ</w:t>
      </w:r>
      <w:r w:rsidRPr="003E7661">
        <w:rPr>
          <w:rFonts w:ascii="Bookman Old Style" w:hAnsi="Bookman Old Style"/>
          <w:b/>
          <w:bCs/>
          <w:i/>
          <w:iCs/>
          <w:sz w:val="28"/>
          <w:szCs w:val="28"/>
          <w:lang w:val="el-GR"/>
        </w:rPr>
        <w:t>ο</w:t>
      </w:r>
      <w:r w:rsidRPr="00B21928">
        <w:rPr>
          <w:rFonts w:ascii="Bookman Old Style" w:hAnsi="Bookman Old Style"/>
          <w:sz w:val="28"/>
          <w:szCs w:val="28"/>
          <w:lang w:val="el-GR"/>
        </w:rPr>
        <w:t xml:space="preserve"> </w:t>
      </w:r>
      <w:r w:rsidRPr="00B21928">
        <w:rPr>
          <w:rFonts w:ascii="Bookman Old Style" w:hAnsi="Bookman Old Style"/>
          <w:b/>
          <w:bCs/>
          <w:i/>
          <w:iCs/>
          <w:sz w:val="28"/>
          <w:szCs w:val="28"/>
          <w:lang w:val="el-GR"/>
        </w:rPr>
        <w:t>18ΠΣΤ(3)(α)</w:t>
      </w:r>
      <w:r w:rsidRPr="00B21928">
        <w:rPr>
          <w:rFonts w:ascii="Bookman Old Style" w:hAnsi="Bookman Old Style"/>
          <w:sz w:val="28"/>
          <w:szCs w:val="28"/>
          <w:lang w:val="el-GR"/>
        </w:rPr>
        <w:t xml:space="preserve"> του Νόμου.</w:t>
      </w:r>
      <w:r w:rsidR="00D31153">
        <w:rPr>
          <w:rFonts w:ascii="Bookman Old Style" w:hAnsi="Bookman Old Style"/>
          <w:sz w:val="28"/>
          <w:szCs w:val="28"/>
          <w:lang w:val="el-GR"/>
        </w:rPr>
        <w:t xml:space="preserve"> Εν προκειμένω</w:t>
      </w:r>
      <w:r w:rsidR="00142D3B">
        <w:rPr>
          <w:rFonts w:ascii="Bookman Old Style" w:hAnsi="Bookman Old Style"/>
          <w:sz w:val="28"/>
          <w:szCs w:val="28"/>
          <w:lang w:val="el-GR"/>
        </w:rPr>
        <w:t>,</w:t>
      </w:r>
      <w:r w:rsidR="00D31153">
        <w:rPr>
          <w:rFonts w:ascii="Bookman Old Style" w:hAnsi="Bookman Old Style"/>
          <w:sz w:val="28"/>
          <w:szCs w:val="28"/>
          <w:lang w:val="el-GR"/>
        </w:rPr>
        <w:t xml:space="preserve"> τα </w:t>
      </w:r>
      <w:proofErr w:type="spellStart"/>
      <w:r w:rsidR="00D31153">
        <w:rPr>
          <w:rFonts w:ascii="Bookman Old Style" w:hAnsi="Bookman Old Style"/>
          <w:sz w:val="28"/>
          <w:szCs w:val="28"/>
          <w:lang w:val="el-GR"/>
        </w:rPr>
        <w:t>εκδοθέντα</w:t>
      </w:r>
      <w:proofErr w:type="spellEnd"/>
      <w:r w:rsidR="00D31153">
        <w:rPr>
          <w:rFonts w:ascii="Bookman Old Style" w:hAnsi="Bookman Old Style"/>
          <w:sz w:val="28"/>
          <w:szCs w:val="28"/>
          <w:lang w:val="el-GR"/>
        </w:rPr>
        <w:t xml:space="preserve"> Διατάγματα Κράτησης και Απέλασης του </w:t>
      </w:r>
      <w:proofErr w:type="spellStart"/>
      <w:r w:rsidR="00D31153">
        <w:rPr>
          <w:rFonts w:ascii="Bookman Old Style" w:hAnsi="Bookman Old Style"/>
          <w:sz w:val="28"/>
          <w:szCs w:val="28"/>
          <w:lang w:val="el-GR"/>
        </w:rPr>
        <w:t>Αιτητή</w:t>
      </w:r>
      <w:proofErr w:type="spellEnd"/>
      <w:r w:rsidR="00D31153">
        <w:rPr>
          <w:rFonts w:ascii="Bookman Old Style" w:hAnsi="Bookman Old Style"/>
          <w:sz w:val="28"/>
          <w:szCs w:val="28"/>
          <w:lang w:val="el-GR"/>
        </w:rPr>
        <w:t xml:space="preserve"> δεν έχουν προσβληθεί και</w:t>
      </w:r>
      <w:r w:rsidR="005E49DA">
        <w:rPr>
          <w:rFonts w:ascii="Bookman Old Style" w:hAnsi="Bookman Old Style"/>
          <w:sz w:val="28"/>
          <w:szCs w:val="28"/>
          <w:lang w:val="el-GR"/>
        </w:rPr>
        <w:t>,</w:t>
      </w:r>
      <w:r w:rsidR="00C842AA" w:rsidRPr="00C842AA">
        <w:rPr>
          <w:color w:val="000000"/>
          <w:sz w:val="28"/>
          <w:szCs w:val="28"/>
          <w:lang w:val="el-GR"/>
        </w:rPr>
        <w:t xml:space="preserve"> </w:t>
      </w:r>
      <w:r w:rsidR="00C842AA" w:rsidRPr="00C842AA">
        <w:rPr>
          <w:rFonts w:ascii="Bookman Old Style" w:hAnsi="Bookman Old Style"/>
          <w:color w:val="000000"/>
          <w:sz w:val="28"/>
          <w:szCs w:val="28"/>
          <w:lang w:val="el-GR"/>
        </w:rPr>
        <w:t>συνεπώς, τεκμαίρονται νόμιμα.</w:t>
      </w:r>
      <w:r w:rsidR="000477B1" w:rsidRPr="00C842AA">
        <w:rPr>
          <w:rFonts w:ascii="Bookman Old Style" w:hAnsi="Bookman Old Style"/>
          <w:sz w:val="28"/>
          <w:szCs w:val="28"/>
          <w:lang w:val="el-GR"/>
        </w:rPr>
        <w:t xml:space="preserve"> </w:t>
      </w:r>
      <w:r w:rsidR="00C842AA">
        <w:rPr>
          <w:rFonts w:ascii="Bookman Old Style" w:hAnsi="Bookman Old Style"/>
          <w:sz w:val="28"/>
          <w:szCs w:val="28"/>
          <w:lang w:val="el-GR"/>
        </w:rPr>
        <w:t>Μ</w:t>
      </w:r>
      <w:r w:rsidR="000477B1">
        <w:rPr>
          <w:rFonts w:ascii="Bookman Old Style" w:hAnsi="Bookman Old Style"/>
          <w:sz w:val="28"/>
          <w:szCs w:val="28"/>
          <w:lang w:val="el-GR"/>
        </w:rPr>
        <w:t xml:space="preserve">ε δεδομένη τη μη προσβολή της νομιμότητας </w:t>
      </w:r>
      <w:r w:rsidR="00192E9C">
        <w:rPr>
          <w:rFonts w:ascii="Bookman Old Style" w:hAnsi="Bookman Old Style"/>
          <w:sz w:val="28"/>
          <w:szCs w:val="28"/>
          <w:lang w:val="el-GR"/>
        </w:rPr>
        <w:t>του</w:t>
      </w:r>
      <w:r w:rsidR="00C842AA">
        <w:rPr>
          <w:rFonts w:ascii="Bookman Old Style" w:hAnsi="Bookman Old Style"/>
          <w:sz w:val="28"/>
          <w:szCs w:val="28"/>
          <w:lang w:val="el-GR"/>
        </w:rPr>
        <w:t>ς</w:t>
      </w:r>
      <w:r w:rsidR="005E49DA">
        <w:rPr>
          <w:rFonts w:ascii="Bookman Old Style" w:hAnsi="Bookman Old Style"/>
          <w:sz w:val="28"/>
          <w:szCs w:val="28"/>
          <w:lang w:val="el-GR"/>
        </w:rPr>
        <w:t>,</w:t>
      </w:r>
      <w:r w:rsidR="00192E9C">
        <w:rPr>
          <w:rFonts w:ascii="Bookman Old Style" w:hAnsi="Bookman Old Style"/>
          <w:sz w:val="28"/>
          <w:szCs w:val="28"/>
          <w:lang w:val="el-GR"/>
        </w:rPr>
        <w:t xml:space="preserve"> </w:t>
      </w:r>
      <w:r w:rsidR="000477B1">
        <w:rPr>
          <w:rFonts w:ascii="Bookman Old Style" w:hAnsi="Bookman Old Style"/>
          <w:sz w:val="28"/>
          <w:szCs w:val="28"/>
          <w:lang w:val="el-GR"/>
        </w:rPr>
        <w:t>ό</w:t>
      </w:r>
      <w:r w:rsidR="005E49DA">
        <w:rPr>
          <w:rFonts w:ascii="Bookman Old Style" w:hAnsi="Bookman Old Style"/>
          <w:sz w:val="28"/>
          <w:szCs w:val="28"/>
          <w:lang w:val="el-GR"/>
        </w:rPr>
        <w:t>,</w:t>
      </w:r>
      <w:r w:rsidR="000477B1">
        <w:rPr>
          <w:rFonts w:ascii="Bookman Old Style" w:hAnsi="Bookman Old Style"/>
          <w:sz w:val="28"/>
          <w:szCs w:val="28"/>
          <w:lang w:val="el-GR"/>
        </w:rPr>
        <w:t xml:space="preserve">τι </w:t>
      </w:r>
      <w:r w:rsidR="005E49DA">
        <w:rPr>
          <w:rFonts w:ascii="Bookman Old Style" w:hAnsi="Bookman Old Style"/>
          <w:sz w:val="28"/>
          <w:szCs w:val="28"/>
          <w:lang w:val="el-GR"/>
        </w:rPr>
        <w:t xml:space="preserve">θα μπορούσε να προσβάλει ο </w:t>
      </w:r>
      <w:proofErr w:type="spellStart"/>
      <w:r w:rsidR="005E49DA">
        <w:rPr>
          <w:rFonts w:ascii="Bookman Old Style" w:hAnsi="Bookman Old Style"/>
          <w:sz w:val="28"/>
          <w:szCs w:val="28"/>
          <w:lang w:val="el-GR"/>
        </w:rPr>
        <w:t>Αιτητής</w:t>
      </w:r>
      <w:proofErr w:type="spellEnd"/>
      <w:r w:rsidR="005E49DA">
        <w:rPr>
          <w:rFonts w:ascii="Bookman Old Style" w:hAnsi="Bookman Old Style"/>
          <w:sz w:val="28"/>
          <w:szCs w:val="28"/>
          <w:lang w:val="el-GR"/>
        </w:rPr>
        <w:t xml:space="preserve"> θα ήταν η διάρκεια της κράτησης του.</w:t>
      </w:r>
    </w:p>
    <w:p w14:paraId="7DC8BB0D" w14:textId="77777777" w:rsidR="009864D9" w:rsidRDefault="009864D9" w:rsidP="00D40DE5">
      <w:pPr>
        <w:spacing w:line="480" w:lineRule="auto"/>
        <w:jc w:val="both"/>
        <w:rPr>
          <w:rFonts w:ascii="Bookman Old Style" w:hAnsi="Bookman Old Style"/>
          <w:sz w:val="28"/>
          <w:szCs w:val="28"/>
          <w:lang w:val="el-GR"/>
        </w:rPr>
      </w:pPr>
    </w:p>
    <w:p w14:paraId="78B2FF9D" w14:textId="0F60461C" w:rsidR="008265E1" w:rsidRPr="005E49DA" w:rsidRDefault="005E49DA" w:rsidP="00DB7D65">
      <w:pPr>
        <w:spacing w:line="480" w:lineRule="auto"/>
        <w:ind w:right="-35"/>
        <w:jc w:val="both"/>
        <w:rPr>
          <w:rFonts w:ascii="Bookman Old Style" w:hAnsi="Bookman Old Style"/>
          <w:sz w:val="28"/>
          <w:szCs w:val="28"/>
          <w:lang w:val="el-GR"/>
        </w:rPr>
      </w:pPr>
      <w:r>
        <w:rPr>
          <w:rFonts w:ascii="Bookman Old Style" w:hAnsi="Bookman Old Style"/>
          <w:sz w:val="28"/>
          <w:szCs w:val="28"/>
          <w:lang w:val="en-US"/>
        </w:rPr>
        <w:t>H</w:t>
      </w:r>
      <w:r w:rsidR="008265E1" w:rsidRPr="005E49DA">
        <w:rPr>
          <w:rFonts w:ascii="Bookman Old Style" w:hAnsi="Bookman Old Style"/>
          <w:sz w:val="28"/>
          <w:szCs w:val="28"/>
          <w:lang w:val="el-GR"/>
        </w:rPr>
        <w:t xml:space="preserve"> εκπρόσωπος του Γενικού Εισαγγελέα παραπέμποντας στην αιτούμενη θεραπεία, όπως διατυπώνεται στην ίδια την Αίτηση, υποστήριξε ότι αυτή θα πρέπει να απορριφθεί χωρίς άλλο, αφού </w:t>
      </w:r>
      <w:proofErr w:type="gramStart"/>
      <w:r w:rsidRPr="005E49DA">
        <w:rPr>
          <w:rFonts w:ascii="Bookman Old Style" w:hAnsi="Bookman Old Style"/>
          <w:sz w:val="28"/>
          <w:szCs w:val="28"/>
          <w:lang w:val="el-GR"/>
        </w:rPr>
        <w:t>ό</w:t>
      </w:r>
      <w:r w:rsidR="00142D3B">
        <w:rPr>
          <w:rFonts w:ascii="Bookman Old Style" w:hAnsi="Bookman Old Style"/>
          <w:sz w:val="28"/>
          <w:szCs w:val="28"/>
          <w:lang w:val="el-GR"/>
        </w:rPr>
        <w:t>,</w:t>
      </w:r>
      <w:r w:rsidRPr="005E49DA">
        <w:rPr>
          <w:rFonts w:ascii="Bookman Old Style" w:hAnsi="Bookman Old Style"/>
          <w:sz w:val="28"/>
          <w:szCs w:val="28"/>
          <w:lang w:val="el-GR"/>
        </w:rPr>
        <w:t>τι</w:t>
      </w:r>
      <w:proofErr w:type="gramEnd"/>
      <w:r w:rsidR="008265E1" w:rsidRPr="005E49DA">
        <w:rPr>
          <w:rFonts w:ascii="Bookman Old Style" w:hAnsi="Bookman Old Style"/>
          <w:sz w:val="28"/>
          <w:szCs w:val="28"/>
          <w:lang w:val="el-GR"/>
        </w:rPr>
        <w:t xml:space="preserve"> ζητείται είναι να κριθεί η νομιμότητα της κράτησης του </w:t>
      </w:r>
      <w:proofErr w:type="spellStart"/>
      <w:r w:rsidR="008265E1" w:rsidRPr="005E49DA">
        <w:rPr>
          <w:rFonts w:ascii="Bookman Old Style" w:hAnsi="Bookman Old Style"/>
          <w:sz w:val="28"/>
          <w:szCs w:val="28"/>
          <w:lang w:val="el-GR"/>
        </w:rPr>
        <w:t>Αιτητή</w:t>
      </w:r>
      <w:proofErr w:type="spellEnd"/>
      <w:r w:rsidR="008265E1" w:rsidRPr="005E49DA">
        <w:rPr>
          <w:rFonts w:ascii="Bookman Old Style" w:hAnsi="Bookman Old Style"/>
          <w:sz w:val="28"/>
          <w:szCs w:val="28"/>
          <w:lang w:val="el-GR"/>
        </w:rPr>
        <w:t xml:space="preserve">, έλεγχος που ξεφεύγει της δικαιοδοσίας του </w:t>
      </w:r>
      <w:proofErr w:type="spellStart"/>
      <w:r w:rsidR="008265E1" w:rsidRPr="005E49DA">
        <w:rPr>
          <w:rFonts w:ascii="Bookman Old Style" w:hAnsi="Bookman Old Style"/>
          <w:sz w:val="28"/>
          <w:szCs w:val="28"/>
          <w:lang w:val="el-GR"/>
        </w:rPr>
        <w:t>Ανωτάτου</w:t>
      </w:r>
      <w:proofErr w:type="spellEnd"/>
      <w:r w:rsidR="008265E1" w:rsidRPr="005E49DA">
        <w:rPr>
          <w:rFonts w:ascii="Bookman Old Style" w:hAnsi="Bookman Old Style"/>
          <w:sz w:val="28"/>
          <w:szCs w:val="28"/>
          <w:lang w:val="el-GR"/>
        </w:rPr>
        <w:t xml:space="preserve"> Δικαστηρίου στ</w:t>
      </w:r>
      <w:r>
        <w:rPr>
          <w:rFonts w:ascii="Bookman Old Style" w:hAnsi="Bookman Old Style"/>
          <w:sz w:val="28"/>
          <w:szCs w:val="28"/>
          <w:lang w:val="el-GR"/>
        </w:rPr>
        <w:t>ο</w:t>
      </w:r>
      <w:r w:rsidR="008265E1" w:rsidRPr="005E49DA">
        <w:rPr>
          <w:rFonts w:ascii="Bookman Old Style" w:hAnsi="Bookman Old Style"/>
          <w:sz w:val="28"/>
          <w:szCs w:val="28"/>
          <w:lang w:val="el-GR"/>
        </w:rPr>
        <w:t xml:space="preserve"> πλαίσι</w:t>
      </w:r>
      <w:r>
        <w:rPr>
          <w:rFonts w:ascii="Bookman Old Style" w:hAnsi="Bookman Old Style"/>
          <w:sz w:val="28"/>
          <w:szCs w:val="28"/>
          <w:lang w:val="el-GR"/>
        </w:rPr>
        <w:t>ο</w:t>
      </w:r>
      <w:r w:rsidR="008265E1" w:rsidRPr="005E49DA">
        <w:rPr>
          <w:rFonts w:ascii="Bookman Old Style" w:hAnsi="Bookman Old Style"/>
          <w:sz w:val="28"/>
          <w:szCs w:val="28"/>
          <w:lang w:val="el-GR"/>
        </w:rPr>
        <w:t xml:space="preserve"> εκδίκασης αίτησης για </w:t>
      </w:r>
      <w:r w:rsidR="00142D3B">
        <w:rPr>
          <w:rFonts w:ascii="Bookman Old Style" w:hAnsi="Bookman Old Style"/>
          <w:i/>
          <w:iCs/>
          <w:sz w:val="28"/>
          <w:szCs w:val="28"/>
          <w:lang w:val="en-US"/>
        </w:rPr>
        <w:t>H</w:t>
      </w:r>
      <w:r w:rsidR="008265E1" w:rsidRPr="005E49DA">
        <w:rPr>
          <w:rFonts w:ascii="Bookman Old Style" w:hAnsi="Bookman Old Style"/>
          <w:i/>
          <w:iCs/>
          <w:sz w:val="28"/>
          <w:szCs w:val="28"/>
          <w:lang w:val="en-US"/>
        </w:rPr>
        <w:t>abeas</w:t>
      </w:r>
      <w:r w:rsidR="008265E1" w:rsidRPr="005E49DA">
        <w:rPr>
          <w:rFonts w:ascii="Bookman Old Style" w:hAnsi="Bookman Old Style"/>
          <w:i/>
          <w:iCs/>
          <w:sz w:val="28"/>
          <w:szCs w:val="28"/>
          <w:lang w:val="el-GR"/>
        </w:rPr>
        <w:t xml:space="preserve"> </w:t>
      </w:r>
      <w:r w:rsidR="00142D3B">
        <w:rPr>
          <w:rFonts w:ascii="Bookman Old Style" w:hAnsi="Bookman Old Style"/>
          <w:i/>
          <w:iCs/>
          <w:sz w:val="28"/>
          <w:szCs w:val="28"/>
          <w:lang w:val="en-US"/>
        </w:rPr>
        <w:t>C</w:t>
      </w:r>
      <w:r w:rsidR="008265E1" w:rsidRPr="005E49DA">
        <w:rPr>
          <w:rFonts w:ascii="Bookman Old Style" w:hAnsi="Bookman Old Style"/>
          <w:i/>
          <w:iCs/>
          <w:sz w:val="28"/>
          <w:szCs w:val="28"/>
          <w:lang w:val="en-US"/>
        </w:rPr>
        <w:t>orpus</w:t>
      </w:r>
      <w:r w:rsidR="008265E1" w:rsidRPr="005E49DA">
        <w:rPr>
          <w:rFonts w:ascii="Bookman Old Style" w:hAnsi="Bookman Old Style"/>
          <w:sz w:val="28"/>
          <w:szCs w:val="28"/>
          <w:lang w:val="el-GR"/>
        </w:rPr>
        <w:t>. Είναι ορθό</w:t>
      </w:r>
      <w:r>
        <w:rPr>
          <w:rFonts w:ascii="Bookman Old Style" w:hAnsi="Bookman Old Style"/>
          <w:sz w:val="28"/>
          <w:szCs w:val="28"/>
          <w:lang w:val="el-GR"/>
        </w:rPr>
        <w:t xml:space="preserve"> - όπως ήδη, πιο πάνω,</w:t>
      </w:r>
      <w:r w:rsidRPr="005E49DA">
        <w:rPr>
          <w:rFonts w:ascii="Bookman Old Style" w:hAnsi="Bookman Old Style"/>
          <w:sz w:val="28"/>
          <w:szCs w:val="28"/>
          <w:lang w:val="el-GR"/>
        </w:rPr>
        <w:t xml:space="preserve"> </w:t>
      </w:r>
      <w:r>
        <w:rPr>
          <w:rFonts w:ascii="Bookman Old Style" w:hAnsi="Bookman Old Style"/>
          <w:sz w:val="28"/>
          <w:szCs w:val="28"/>
          <w:lang w:val="el-GR"/>
        </w:rPr>
        <w:t>έχει καταγραφεί -</w:t>
      </w:r>
      <w:r w:rsidR="008265E1" w:rsidRPr="005E49DA">
        <w:rPr>
          <w:rFonts w:ascii="Bookman Old Style" w:hAnsi="Bookman Old Style"/>
          <w:sz w:val="28"/>
          <w:szCs w:val="28"/>
          <w:lang w:val="el-GR"/>
        </w:rPr>
        <w:t xml:space="preserve"> ότι σε τέτοια διαδικασία ό,τι μπορεί να εξετάσει το Ανώτατο Δικαστήριο είναι </w:t>
      </w:r>
      <w:r w:rsidR="008265E1" w:rsidRPr="005E49DA">
        <w:rPr>
          <w:rFonts w:ascii="Bookman Old Style" w:hAnsi="Bookman Old Style"/>
          <w:sz w:val="28"/>
          <w:szCs w:val="28"/>
          <w:lang w:val="el-GR"/>
        </w:rPr>
        <w:lastRenderedPageBreak/>
        <w:t xml:space="preserve">τη νομιμότητα της διάρκειας της κράτησης του προσφεύγοντα. Ο </w:t>
      </w:r>
      <w:proofErr w:type="spellStart"/>
      <w:r w:rsidR="008265E1" w:rsidRPr="005E49DA">
        <w:rPr>
          <w:rFonts w:ascii="Bookman Old Style" w:hAnsi="Bookman Old Style"/>
          <w:sz w:val="28"/>
          <w:szCs w:val="28"/>
          <w:lang w:val="el-GR"/>
        </w:rPr>
        <w:t>Αιτητής</w:t>
      </w:r>
      <w:proofErr w:type="spellEnd"/>
      <w:r w:rsidR="008265E1" w:rsidRPr="005E49DA">
        <w:rPr>
          <w:rFonts w:ascii="Bookman Old Style" w:hAnsi="Bookman Old Style"/>
          <w:sz w:val="28"/>
          <w:szCs w:val="28"/>
          <w:lang w:val="el-GR"/>
        </w:rPr>
        <w:t xml:space="preserve"> δεν διαφωνεί ως προς τη νομική πτυχή, είναι</w:t>
      </w:r>
      <w:r>
        <w:rPr>
          <w:rFonts w:ascii="Bookman Old Style" w:hAnsi="Bookman Old Style"/>
          <w:sz w:val="28"/>
          <w:szCs w:val="28"/>
          <w:lang w:val="el-GR"/>
        </w:rPr>
        <w:t>,</w:t>
      </w:r>
      <w:r w:rsidR="008265E1" w:rsidRPr="005E49DA">
        <w:rPr>
          <w:rFonts w:ascii="Bookman Old Style" w:hAnsi="Bookman Old Style"/>
          <w:sz w:val="28"/>
          <w:szCs w:val="28"/>
          <w:lang w:val="el-GR"/>
        </w:rPr>
        <w:t xml:space="preserve"> </w:t>
      </w:r>
      <w:r>
        <w:rPr>
          <w:rFonts w:ascii="Bookman Old Style" w:hAnsi="Bookman Old Style"/>
          <w:sz w:val="28"/>
          <w:szCs w:val="28"/>
          <w:lang w:val="el-GR"/>
        </w:rPr>
        <w:t>όμως,</w:t>
      </w:r>
      <w:r w:rsidR="008265E1" w:rsidRPr="005E49DA">
        <w:rPr>
          <w:rFonts w:ascii="Bookman Old Style" w:hAnsi="Bookman Old Style"/>
          <w:sz w:val="28"/>
          <w:szCs w:val="28"/>
          <w:lang w:val="el-GR"/>
        </w:rPr>
        <w:t xml:space="preserve"> η θέση του ότι δεν επιζητεί έλεγχο της νομιμότητας του </w:t>
      </w:r>
      <w:r>
        <w:rPr>
          <w:rFonts w:ascii="Bookman Old Style" w:hAnsi="Bookman Old Style"/>
          <w:sz w:val="28"/>
          <w:szCs w:val="28"/>
          <w:lang w:val="el-GR"/>
        </w:rPr>
        <w:t>Δια</w:t>
      </w:r>
      <w:r w:rsidR="008265E1" w:rsidRPr="005E49DA">
        <w:rPr>
          <w:rFonts w:ascii="Bookman Old Style" w:hAnsi="Bookman Old Style"/>
          <w:sz w:val="28"/>
          <w:szCs w:val="28"/>
          <w:lang w:val="el-GR"/>
        </w:rPr>
        <w:t xml:space="preserve">τάγματος </w:t>
      </w:r>
      <w:proofErr w:type="spellStart"/>
      <w:r w:rsidR="008265E1" w:rsidRPr="005E49DA">
        <w:rPr>
          <w:rFonts w:ascii="Bookman Old Style" w:hAnsi="Bookman Old Style"/>
          <w:sz w:val="28"/>
          <w:szCs w:val="28"/>
          <w:lang w:val="el-GR"/>
        </w:rPr>
        <w:t>ημερ</w:t>
      </w:r>
      <w:proofErr w:type="spellEnd"/>
      <w:r w:rsidR="008265E1" w:rsidRPr="005E49DA">
        <w:rPr>
          <w:rFonts w:ascii="Bookman Old Style" w:hAnsi="Bookman Old Style"/>
          <w:sz w:val="28"/>
          <w:szCs w:val="28"/>
          <w:lang w:val="el-GR"/>
        </w:rPr>
        <w:t>. 31</w:t>
      </w:r>
      <w:r>
        <w:rPr>
          <w:rFonts w:ascii="Bookman Old Style" w:hAnsi="Bookman Old Style"/>
          <w:sz w:val="28"/>
          <w:szCs w:val="28"/>
          <w:lang w:val="el-GR"/>
        </w:rPr>
        <w:t>/8/</w:t>
      </w:r>
      <w:r w:rsidR="008265E1" w:rsidRPr="005E49DA">
        <w:rPr>
          <w:rFonts w:ascii="Bookman Old Style" w:hAnsi="Bookman Old Style"/>
          <w:sz w:val="28"/>
          <w:szCs w:val="28"/>
          <w:lang w:val="el-GR"/>
        </w:rPr>
        <w:t>202</w:t>
      </w:r>
      <w:r>
        <w:rPr>
          <w:rFonts w:ascii="Bookman Old Style" w:hAnsi="Bookman Old Style"/>
          <w:sz w:val="28"/>
          <w:szCs w:val="28"/>
          <w:lang w:val="el-GR"/>
        </w:rPr>
        <w:t>3</w:t>
      </w:r>
      <w:r w:rsidR="008265E1" w:rsidRPr="005E49DA">
        <w:rPr>
          <w:rFonts w:ascii="Bookman Old Style" w:hAnsi="Bookman Old Style"/>
          <w:sz w:val="28"/>
          <w:szCs w:val="28"/>
          <w:lang w:val="el-GR"/>
        </w:rPr>
        <w:t>, αλλά της νομιμότητας της διάρκειας της κράτησης του. Στο αιτητικό αναγράφεται ότι ζητείται: «</w:t>
      </w:r>
      <w:r w:rsidRPr="00142D3B">
        <w:rPr>
          <w:rFonts w:ascii="Bookman Old Style" w:hAnsi="Bookman Old Style"/>
          <w:i/>
          <w:iCs/>
          <w:sz w:val="28"/>
          <w:szCs w:val="28"/>
          <w:lang w:val="el-GR"/>
        </w:rPr>
        <w:t>Α.</w:t>
      </w:r>
      <w:r>
        <w:rPr>
          <w:rFonts w:ascii="Bookman Old Style" w:hAnsi="Bookman Old Style"/>
          <w:sz w:val="28"/>
          <w:szCs w:val="28"/>
          <w:lang w:val="el-GR"/>
        </w:rPr>
        <w:t xml:space="preserve"> </w:t>
      </w:r>
      <w:r w:rsidR="008265E1" w:rsidRPr="005E49DA">
        <w:rPr>
          <w:rFonts w:ascii="Bookman Old Style" w:hAnsi="Bookman Old Style"/>
          <w:i/>
          <w:iCs/>
          <w:sz w:val="28"/>
          <w:szCs w:val="28"/>
          <w:lang w:val="el-GR"/>
        </w:rPr>
        <w:t xml:space="preserve">Η έκδοση εντάλματος της φύσεως </w:t>
      </w:r>
      <w:r w:rsidRPr="005E49DA">
        <w:rPr>
          <w:rFonts w:ascii="Bookman Old Style" w:hAnsi="Bookman Old Style" w:cs="Arial"/>
          <w:i/>
          <w:iCs/>
          <w:sz w:val="28"/>
          <w:szCs w:val="28"/>
          <w:lang w:val="en-US"/>
        </w:rPr>
        <w:t>Habeas</w:t>
      </w:r>
      <w:r w:rsidRPr="005E49DA">
        <w:rPr>
          <w:rFonts w:ascii="Bookman Old Style" w:hAnsi="Bookman Old Style" w:cs="Arial"/>
          <w:i/>
          <w:iCs/>
          <w:sz w:val="28"/>
          <w:szCs w:val="28"/>
          <w:lang w:val="el-GR"/>
        </w:rPr>
        <w:t xml:space="preserve"> </w:t>
      </w:r>
      <w:r w:rsidRPr="005E49DA">
        <w:rPr>
          <w:rFonts w:ascii="Bookman Old Style" w:hAnsi="Bookman Old Style" w:cs="Arial"/>
          <w:i/>
          <w:iCs/>
          <w:sz w:val="28"/>
          <w:szCs w:val="28"/>
          <w:lang w:val="en-US"/>
        </w:rPr>
        <w:t>Corpus</w:t>
      </w:r>
      <w:r w:rsidRPr="005E49DA">
        <w:rPr>
          <w:rFonts w:ascii="Bookman Old Style" w:hAnsi="Bookman Old Style" w:cs="Arial"/>
          <w:i/>
          <w:iCs/>
          <w:sz w:val="28"/>
          <w:szCs w:val="28"/>
          <w:lang w:val="el-GR"/>
        </w:rPr>
        <w:t xml:space="preserve"> </w:t>
      </w:r>
      <w:r w:rsidRPr="005E49DA">
        <w:rPr>
          <w:rFonts w:ascii="Bookman Old Style" w:hAnsi="Bookman Old Style" w:cs="Arial"/>
          <w:i/>
          <w:iCs/>
          <w:sz w:val="28"/>
          <w:szCs w:val="28"/>
          <w:lang w:val="en-US"/>
        </w:rPr>
        <w:t>ad</w:t>
      </w:r>
      <w:r w:rsidRPr="005E49DA">
        <w:rPr>
          <w:rFonts w:ascii="Bookman Old Style" w:hAnsi="Bookman Old Style" w:cs="Arial"/>
          <w:i/>
          <w:iCs/>
          <w:sz w:val="28"/>
          <w:szCs w:val="28"/>
          <w:lang w:val="el-GR"/>
        </w:rPr>
        <w:t xml:space="preserve"> </w:t>
      </w:r>
      <w:r w:rsidRPr="005E49DA">
        <w:rPr>
          <w:rFonts w:ascii="Bookman Old Style" w:hAnsi="Bookman Old Style" w:cs="Arial"/>
          <w:i/>
          <w:iCs/>
          <w:sz w:val="28"/>
          <w:szCs w:val="28"/>
          <w:lang w:val="en-US"/>
        </w:rPr>
        <w:t>Subjiciendum</w:t>
      </w:r>
      <w:r w:rsidRPr="005E49DA">
        <w:rPr>
          <w:rFonts w:ascii="Bookman Old Style" w:hAnsi="Bookman Old Style" w:cs="Arial"/>
          <w:i/>
          <w:iCs/>
          <w:sz w:val="28"/>
          <w:szCs w:val="28"/>
          <w:lang w:val="el-GR"/>
        </w:rPr>
        <w:t xml:space="preserve"> </w:t>
      </w:r>
      <w:r w:rsidR="008265E1" w:rsidRPr="005E49DA">
        <w:rPr>
          <w:rFonts w:ascii="Bookman Old Style" w:hAnsi="Bookman Old Style"/>
          <w:i/>
          <w:iCs/>
          <w:sz w:val="28"/>
          <w:szCs w:val="28"/>
          <w:lang w:val="el-GR"/>
        </w:rPr>
        <w:t xml:space="preserve">με το οποίο να ελεγχθεί η νομιμότητα της κράτησης του </w:t>
      </w:r>
      <w:proofErr w:type="spellStart"/>
      <w:r w:rsidR="008265E1" w:rsidRPr="005E49DA">
        <w:rPr>
          <w:rFonts w:ascii="Bookman Old Style" w:hAnsi="Bookman Old Style"/>
          <w:i/>
          <w:iCs/>
          <w:sz w:val="28"/>
          <w:szCs w:val="28"/>
          <w:lang w:val="el-GR"/>
        </w:rPr>
        <w:t>Αιτητή</w:t>
      </w:r>
      <w:proofErr w:type="spellEnd"/>
      <w:r w:rsidR="008265E1" w:rsidRPr="005E49DA">
        <w:rPr>
          <w:rFonts w:ascii="Bookman Old Style" w:hAnsi="Bookman Old Style"/>
          <w:i/>
          <w:iCs/>
          <w:sz w:val="28"/>
          <w:szCs w:val="28"/>
          <w:lang w:val="el-GR"/>
        </w:rPr>
        <w:t xml:space="preserve"> </w:t>
      </w:r>
      <w:r w:rsidRPr="005E49DA">
        <w:rPr>
          <w:rFonts w:ascii="Bookman Old Style" w:hAnsi="Bookman Old Style"/>
          <w:i/>
          <w:iCs/>
          <w:sz w:val="28"/>
          <w:szCs w:val="28"/>
          <w:lang w:val="el-GR"/>
        </w:rPr>
        <w:t>για σκοπούς απέλασης</w:t>
      </w:r>
      <w:r>
        <w:rPr>
          <w:rFonts w:ascii="Bookman Old Style" w:hAnsi="Bookman Old Style"/>
          <w:sz w:val="28"/>
          <w:szCs w:val="28"/>
          <w:lang w:val="el-GR"/>
        </w:rPr>
        <w:t>» και «</w:t>
      </w:r>
      <w:r w:rsidRPr="005E49DA">
        <w:rPr>
          <w:rFonts w:ascii="Bookman Old Style" w:hAnsi="Bookman Old Style"/>
          <w:i/>
          <w:iCs/>
          <w:sz w:val="28"/>
          <w:szCs w:val="28"/>
          <w:lang w:val="el-GR"/>
        </w:rPr>
        <w:t xml:space="preserve">Β. Την έκδοση εντάλματος της φύσεως </w:t>
      </w:r>
      <w:r w:rsidRPr="005E49DA">
        <w:rPr>
          <w:rFonts w:ascii="Bookman Old Style" w:hAnsi="Bookman Old Style" w:cs="Arial"/>
          <w:i/>
          <w:iCs/>
          <w:sz w:val="28"/>
          <w:szCs w:val="28"/>
          <w:lang w:val="en-US"/>
        </w:rPr>
        <w:t>Habeas</w:t>
      </w:r>
      <w:r w:rsidRPr="005E49DA">
        <w:rPr>
          <w:rFonts w:ascii="Bookman Old Style" w:hAnsi="Bookman Old Style" w:cs="Arial"/>
          <w:i/>
          <w:iCs/>
          <w:sz w:val="28"/>
          <w:szCs w:val="28"/>
          <w:lang w:val="el-GR"/>
        </w:rPr>
        <w:t xml:space="preserve"> </w:t>
      </w:r>
      <w:r w:rsidRPr="005E49DA">
        <w:rPr>
          <w:rFonts w:ascii="Bookman Old Style" w:hAnsi="Bookman Old Style" w:cs="Arial"/>
          <w:i/>
          <w:iCs/>
          <w:sz w:val="28"/>
          <w:szCs w:val="28"/>
          <w:lang w:val="en-US"/>
        </w:rPr>
        <w:t>Corpus</w:t>
      </w:r>
      <w:r w:rsidRPr="005E49DA">
        <w:rPr>
          <w:rFonts w:ascii="Bookman Old Style" w:hAnsi="Bookman Old Style" w:cs="Arial"/>
          <w:i/>
          <w:iCs/>
          <w:sz w:val="28"/>
          <w:szCs w:val="28"/>
          <w:lang w:val="el-GR"/>
        </w:rPr>
        <w:t xml:space="preserve"> </w:t>
      </w:r>
      <w:r w:rsidRPr="005E49DA">
        <w:rPr>
          <w:rFonts w:ascii="Bookman Old Style" w:hAnsi="Bookman Old Style" w:cs="Arial"/>
          <w:i/>
          <w:iCs/>
          <w:sz w:val="28"/>
          <w:szCs w:val="28"/>
          <w:lang w:val="en-US"/>
        </w:rPr>
        <w:t>ad</w:t>
      </w:r>
      <w:r w:rsidRPr="005E49DA">
        <w:rPr>
          <w:rFonts w:ascii="Bookman Old Style" w:hAnsi="Bookman Old Style" w:cs="Arial"/>
          <w:i/>
          <w:iCs/>
          <w:sz w:val="28"/>
          <w:szCs w:val="28"/>
          <w:lang w:val="el-GR"/>
        </w:rPr>
        <w:t xml:space="preserve"> </w:t>
      </w:r>
      <w:r w:rsidRPr="005E49DA">
        <w:rPr>
          <w:rFonts w:ascii="Bookman Old Style" w:hAnsi="Bookman Old Style" w:cs="Arial"/>
          <w:i/>
          <w:iCs/>
          <w:sz w:val="28"/>
          <w:szCs w:val="28"/>
          <w:lang w:val="en-US"/>
        </w:rPr>
        <w:t>Subjiciendum</w:t>
      </w:r>
      <w:r w:rsidRPr="005E49DA">
        <w:rPr>
          <w:rFonts w:ascii="Bookman Old Style" w:hAnsi="Bookman Old Style"/>
          <w:i/>
          <w:iCs/>
          <w:sz w:val="28"/>
          <w:szCs w:val="28"/>
          <w:lang w:val="el-GR"/>
        </w:rPr>
        <w:t xml:space="preserve"> με το οποίο να κηρύσσεται η νομιμότητα κράτησης του </w:t>
      </w:r>
      <w:proofErr w:type="spellStart"/>
      <w:r w:rsidRPr="005E49DA">
        <w:rPr>
          <w:rFonts w:ascii="Bookman Old Style" w:hAnsi="Bookman Old Style"/>
          <w:i/>
          <w:iCs/>
          <w:sz w:val="28"/>
          <w:szCs w:val="28"/>
          <w:lang w:val="el-GR"/>
        </w:rPr>
        <w:t>Αιτητή</w:t>
      </w:r>
      <w:proofErr w:type="spellEnd"/>
      <w:r w:rsidRPr="005E49DA">
        <w:rPr>
          <w:rFonts w:ascii="Bookman Old Style" w:hAnsi="Bookman Old Style"/>
          <w:i/>
          <w:iCs/>
          <w:sz w:val="28"/>
          <w:szCs w:val="28"/>
          <w:lang w:val="el-GR"/>
        </w:rPr>
        <w:t xml:space="preserve"> για σκοπούς απέλασης, παράνομη και να διατάσσεται η άμεση αποφυλάκιση του</w:t>
      </w:r>
      <w:r>
        <w:rPr>
          <w:rFonts w:ascii="Bookman Old Style" w:hAnsi="Bookman Old Style"/>
          <w:sz w:val="28"/>
          <w:szCs w:val="28"/>
          <w:lang w:val="el-GR"/>
        </w:rPr>
        <w:t>»</w:t>
      </w:r>
      <w:r w:rsidR="008265E1" w:rsidRPr="005E49DA">
        <w:rPr>
          <w:rFonts w:ascii="Bookman Old Style" w:hAnsi="Bookman Old Style"/>
          <w:sz w:val="28"/>
          <w:szCs w:val="28"/>
          <w:lang w:val="el-GR"/>
        </w:rPr>
        <w:t>.</w:t>
      </w:r>
    </w:p>
    <w:p w14:paraId="3DF83EA3" w14:textId="77777777" w:rsidR="008265E1" w:rsidRPr="005E49DA" w:rsidRDefault="008265E1" w:rsidP="00DB7D65">
      <w:pPr>
        <w:spacing w:line="480" w:lineRule="auto"/>
        <w:ind w:left="426" w:right="-35"/>
        <w:jc w:val="both"/>
        <w:rPr>
          <w:rFonts w:ascii="Bookman Old Style" w:hAnsi="Bookman Old Style"/>
          <w:sz w:val="28"/>
          <w:szCs w:val="28"/>
          <w:lang w:val="el-GR"/>
        </w:rPr>
      </w:pPr>
    </w:p>
    <w:p w14:paraId="2F6528AC" w14:textId="4B7AC7C2" w:rsidR="008265E1" w:rsidRDefault="008265E1" w:rsidP="00DB7D65">
      <w:pPr>
        <w:spacing w:line="480" w:lineRule="auto"/>
        <w:ind w:right="-35"/>
        <w:jc w:val="both"/>
        <w:rPr>
          <w:rFonts w:ascii="Bookman Old Style" w:hAnsi="Bookman Old Style"/>
          <w:sz w:val="28"/>
          <w:szCs w:val="28"/>
          <w:lang w:val="el-GR"/>
        </w:rPr>
      </w:pPr>
      <w:r w:rsidRPr="005E49DA">
        <w:rPr>
          <w:rFonts w:ascii="Bookman Old Style" w:hAnsi="Bookman Old Style"/>
          <w:sz w:val="28"/>
          <w:szCs w:val="28"/>
          <w:lang w:val="el-GR"/>
        </w:rPr>
        <w:t xml:space="preserve">Το </w:t>
      </w:r>
      <w:r w:rsidRPr="005E7C41">
        <w:rPr>
          <w:rFonts w:ascii="Bookman Old Style" w:hAnsi="Bookman Old Style"/>
          <w:i/>
          <w:iCs/>
          <w:sz w:val="28"/>
          <w:szCs w:val="28"/>
          <w:lang w:val="en-US"/>
        </w:rPr>
        <w:t>Habeas</w:t>
      </w:r>
      <w:r w:rsidRPr="005E7C41">
        <w:rPr>
          <w:rFonts w:ascii="Bookman Old Style" w:hAnsi="Bookman Old Style"/>
          <w:i/>
          <w:iCs/>
          <w:sz w:val="28"/>
          <w:szCs w:val="28"/>
          <w:lang w:val="el-GR"/>
        </w:rPr>
        <w:t xml:space="preserve"> </w:t>
      </w:r>
      <w:r w:rsidRPr="005E7C41">
        <w:rPr>
          <w:rFonts w:ascii="Bookman Old Style" w:hAnsi="Bookman Old Style"/>
          <w:i/>
          <w:iCs/>
          <w:sz w:val="28"/>
          <w:szCs w:val="28"/>
          <w:lang w:val="en-US"/>
        </w:rPr>
        <w:t>Corpus</w:t>
      </w:r>
      <w:r w:rsidRPr="005E49DA">
        <w:rPr>
          <w:rFonts w:ascii="Bookman Old Style" w:hAnsi="Bookman Old Style"/>
          <w:sz w:val="28"/>
          <w:szCs w:val="28"/>
          <w:lang w:val="el-GR"/>
        </w:rPr>
        <w:t xml:space="preserve"> είναι προνομιακή διαδικασία για τη διασφάλιση της ελευθερίας του πολίτη. Παρέχει αποτελεσματικό μέσο άμεσης απελευθέρωσης από παράνομη ή αδικαιολόγητη κράτηση (</w:t>
      </w:r>
      <w:r w:rsidRPr="005E49DA">
        <w:rPr>
          <w:rFonts w:ascii="Bookman Old Style" w:hAnsi="Bookman Old Style"/>
          <w:b/>
          <w:bCs/>
          <w:i/>
          <w:iCs/>
          <w:sz w:val="28"/>
          <w:szCs w:val="28"/>
          <w:lang w:val="el-GR"/>
        </w:rPr>
        <w:t>Δημητράκης Χ</w:t>
      </w:r>
      <w:r w:rsidR="00BA5D00">
        <w:rPr>
          <w:rFonts w:ascii="Bookman Old Style" w:hAnsi="Bookman Old Style"/>
          <w:b/>
          <w:bCs/>
          <w:i/>
          <w:iCs/>
          <w:sz w:val="28"/>
          <w:szCs w:val="28"/>
          <w:lang w:val="el-GR"/>
        </w:rPr>
        <w:t>ατζησά</w:t>
      </w:r>
      <w:r w:rsidRPr="005E49DA">
        <w:rPr>
          <w:rFonts w:ascii="Bookman Old Style" w:hAnsi="Bookman Old Style"/>
          <w:b/>
          <w:bCs/>
          <w:i/>
          <w:iCs/>
          <w:sz w:val="28"/>
          <w:szCs w:val="28"/>
          <w:lang w:val="el-GR"/>
        </w:rPr>
        <w:t>ββα (1993) 1 Α.Α.Δ. 102</w:t>
      </w:r>
      <w:r w:rsidRPr="005E49DA">
        <w:rPr>
          <w:rFonts w:ascii="Bookman Old Style" w:hAnsi="Bookman Old Style"/>
          <w:sz w:val="28"/>
          <w:szCs w:val="28"/>
          <w:lang w:val="el-GR"/>
        </w:rPr>
        <w:t>, 106-7). Λαμβάνοντας υπόψη τη φύση τέτοιας αίτησης, το Ανώτατο Δικαστήριο θα την απορρίψει ως απαράδεχτη όταν καθίσταται πρόδηλο ότι επιζητείται θεραπεία που δεν έχει εξουσία να χορηγήσει. Όμως δεν θα την απορρίψει απλ</w:t>
      </w:r>
      <w:r w:rsidR="005E49DA">
        <w:rPr>
          <w:rFonts w:ascii="Bookman Old Style" w:hAnsi="Bookman Old Style"/>
          <w:sz w:val="28"/>
          <w:szCs w:val="28"/>
          <w:lang w:val="el-GR"/>
        </w:rPr>
        <w:t>ώς</w:t>
      </w:r>
      <w:r w:rsidRPr="005E49DA">
        <w:rPr>
          <w:rFonts w:ascii="Bookman Old Style" w:hAnsi="Bookman Old Style"/>
          <w:sz w:val="28"/>
          <w:szCs w:val="28"/>
          <w:lang w:val="el-GR"/>
        </w:rPr>
        <w:t xml:space="preserve"> και μόνο γιατί το αιτητικό της συντάχτηκε κατά τρόπο που μπορεί να αφήνει περιθώρια παρερμηνείας, ιδιαίτερα όταν από την ίδια την </w:t>
      </w:r>
      <w:r w:rsidR="005E49DA">
        <w:rPr>
          <w:rFonts w:ascii="Bookman Old Style" w:hAnsi="Bookman Old Style"/>
          <w:sz w:val="28"/>
          <w:szCs w:val="28"/>
          <w:lang w:val="el-GR"/>
        </w:rPr>
        <w:t>Α</w:t>
      </w:r>
      <w:r w:rsidRPr="005E49DA">
        <w:rPr>
          <w:rFonts w:ascii="Bookman Old Style" w:hAnsi="Bookman Old Style"/>
          <w:sz w:val="28"/>
          <w:szCs w:val="28"/>
          <w:lang w:val="el-GR"/>
        </w:rPr>
        <w:t xml:space="preserve">ίτηση μπορεί να θεωρηθεί </w:t>
      </w:r>
      <w:r w:rsidRPr="005E49DA">
        <w:rPr>
          <w:rFonts w:ascii="Bookman Old Style" w:hAnsi="Bookman Old Style"/>
          <w:sz w:val="28"/>
          <w:szCs w:val="28"/>
          <w:lang w:val="el-GR"/>
        </w:rPr>
        <w:lastRenderedPageBreak/>
        <w:t>ότι η θεραπεία που επιζητείται βρίσκεται εντός των ορίων της δικαιοδοσίας του.</w:t>
      </w:r>
      <w:r w:rsidR="00BA5D00">
        <w:rPr>
          <w:rFonts w:ascii="Bookman Old Style" w:hAnsi="Bookman Old Style"/>
          <w:sz w:val="28"/>
          <w:szCs w:val="28"/>
          <w:lang w:val="el-GR"/>
        </w:rPr>
        <w:t xml:space="preserve"> Τέτοια είναι η υπό κρίση Αίτηση.</w:t>
      </w:r>
    </w:p>
    <w:p w14:paraId="3D0B8F89" w14:textId="77777777" w:rsidR="008265E1" w:rsidRPr="005E49DA" w:rsidRDefault="008265E1" w:rsidP="005E49DA">
      <w:pPr>
        <w:spacing w:line="480" w:lineRule="auto"/>
        <w:ind w:left="426" w:right="390"/>
        <w:jc w:val="both"/>
        <w:rPr>
          <w:rFonts w:ascii="Bookman Old Style" w:hAnsi="Bookman Old Style"/>
          <w:sz w:val="28"/>
          <w:szCs w:val="28"/>
          <w:lang w:val="el-GR"/>
        </w:rPr>
      </w:pPr>
    </w:p>
    <w:p w14:paraId="31D7F5F4" w14:textId="7B6E543E" w:rsidR="00B21928" w:rsidRDefault="00B21928" w:rsidP="00D40DE5">
      <w:pPr>
        <w:spacing w:line="480" w:lineRule="auto"/>
        <w:jc w:val="both"/>
        <w:rPr>
          <w:rFonts w:ascii="Bookman Old Style" w:hAnsi="Bookman Old Style"/>
          <w:sz w:val="28"/>
          <w:szCs w:val="28"/>
          <w:lang w:val="el-GR"/>
        </w:rPr>
      </w:pPr>
      <w:r w:rsidRPr="00B21928">
        <w:rPr>
          <w:rFonts w:ascii="Bookman Old Style" w:hAnsi="Bookman Old Style"/>
          <w:sz w:val="28"/>
          <w:szCs w:val="28"/>
          <w:lang w:val="el-GR"/>
        </w:rPr>
        <w:t xml:space="preserve">Στην υπόθεση </w:t>
      </w:r>
      <w:proofErr w:type="spellStart"/>
      <w:r w:rsidRPr="00B21928">
        <w:rPr>
          <w:rFonts w:ascii="Bookman Old Style" w:hAnsi="Bookman Old Style"/>
          <w:b/>
          <w:bCs/>
          <w:i/>
          <w:iCs/>
          <w:sz w:val="28"/>
          <w:szCs w:val="28"/>
          <w:lang w:val="el-GR"/>
        </w:rPr>
        <w:t>Guo</w:t>
      </w:r>
      <w:proofErr w:type="spellEnd"/>
      <w:r w:rsidRPr="00B21928">
        <w:rPr>
          <w:rFonts w:ascii="Bookman Old Style" w:hAnsi="Bookman Old Style"/>
          <w:b/>
          <w:bCs/>
          <w:i/>
          <w:iCs/>
          <w:sz w:val="28"/>
          <w:szCs w:val="28"/>
          <w:lang w:val="el-GR"/>
        </w:rPr>
        <w:t xml:space="preserve"> </w:t>
      </w:r>
      <w:proofErr w:type="spellStart"/>
      <w:r w:rsidRPr="00B21928">
        <w:rPr>
          <w:rFonts w:ascii="Bookman Old Style" w:hAnsi="Bookman Old Style"/>
          <w:b/>
          <w:bCs/>
          <w:i/>
          <w:iCs/>
          <w:sz w:val="28"/>
          <w:szCs w:val="28"/>
          <w:lang w:val="el-GR"/>
        </w:rPr>
        <w:t>Shuying</w:t>
      </w:r>
      <w:proofErr w:type="spellEnd"/>
      <w:r w:rsidRPr="00B21928">
        <w:rPr>
          <w:rFonts w:ascii="Bookman Old Style" w:hAnsi="Bookman Old Style"/>
          <w:b/>
          <w:bCs/>
          <w:i/>
          <w:iCs/>
          <w:sz w:val="28"/>
          <w:szCs w:val="28"/>
          <w:lang w:val="el-GR"/>
        </w:rPr>
        <w:t xml:space="preserve"> v. Δημοκρατίας (2012) 1 Α.Α.Δ. 2725</w:t>
      </w:r>
      <w:r w:rsidRPr="00B21928">
        <w:rPr>
          <w:rFonts w:ascii="Bookman Old Style" w:hAnsi="Bookman Old Style"/>
          <w:sz w:val="28"/>
          <w:szCs w:val="28"/>
          <w:lang w:val="el-GR"/>
        </w:rPr>
        <w:t xml:space="preserve"> τονίστηκε πως «</w:t>
      </w:r>
      <w:r w:rsidRPr="00B21928">
        <w:rPr>
          <w:rFonts w:ascii="Bookman Old Style" w:hAnsi="Bookman Old Style"/>
          <w:i/>
          <w:iCs/>
          <w:sz w:val="28"/>
          <w:szCs w:val="28"/>
          <w:lang w:val="el-GR"/>
        </w:rPr>
        <w:t xml:space="preserve">η νομολογία του </w:t>
      </w:r>
      <w:proofErr w:type="spellStart"/>
      <w:r w:rsidRPr="00B21928">
        <w:rPr>
          <w:rFonts w:ascii="Bookman Old Style" w:hAnsi="Bookman Old Style"/>
          <w:i/>
          <w:iCs/>
          <w:sz w:val="28"/>
          <w:szCs w:val="28"/>
          <w:lang w:val="el-GR"/>
        </w:rPr>
        <w:t>Ανωτάτου</w:t>
      </w:r>
      <w:proofErr w:type="spellEnd"/>
      <w:r w:rsidRPr="00B21928">
        <w:rPr>
          <w:rFonts w:ascii="Bookman Old Style" w:hAnsi="Bookman Old Style"/>
          <w:i/>
          <w:iCs/>
          <w:sz w:val="28"/>
          <w:szCs w:val="28"/>
          <w:lang w:val="el-GR"/>
        </w:rPr>
        <w:t xml:space="preserve"> Δικαστηρίου σταθερά αποδέχεται ότι μόνο με αίτηση </w:t>
      </w:r>
      <w:proofErr w:type="spellStart"/>
      <w:r w:rsidRPr="00B21928">
        <w:rPr>
          <w:rFonts w:ascii="Bookman Old Style" w:hAnsi="Bookman Old Style"/>
          <w:i/>
          <w:iCs/>
          <w:sz w:val="28"/>
          <w:szCs w:val="28"/>
          <w:lang w:val="el-GR"/>
        </w:rPr>
        <w:t>Habeas</w:t>
      </w:r>
      <w:proofErr w:type="spellEnd"/>
      <w:r w:rsidRPr="00B21928">
        <w:rPr>
          <w:rFonts w:ascii="Bookman Old Style" w:hAnsi="Bookman Old Style"/>
          <w:i/>
          <w:iCs/>
          <w:sz w:val="28"/>
          <w:szCs w:val="28"/>
          <w:lang w:val="el-GR"/>
        </w:rPr>
        <w:t xml:space="preserve"> </w:t>
      </w:r>
      <w:proofErr w:type="spellStart"/>
      <w:r w:rsidRPr="00B21928">
        <w:rPr>
          <w:rFonts w:ascii="Bookman Old Style" w:hAnsi="Bookman Old Style"/>
          <w:i/>
          <w:iCs/>
          <w:sz w:val="28"/>
          <w:szCs w:val="28"/>
          <w:lang w:val="el-GR"/>
        </w:rPr>
        <w:t>Corpus</w:t>
      </w:r>
      <w:proofErr w:type="spellEnd"/>
      <w:r w:rsidRPr="00B21928">
        <w:rPr>
          <w:rFonts w:ascii="Bookman Old Style" w:hAnsi="Bookman Old Style"/>
          <w:i/>
          <w:iCs/>
          <w:sz w:val="28"/>
          <w:szCs w:val="28"/>
          <w:lang w:val="el-GR"/>
        </w:rPr>
        <w:t xml:space="preserve"> μπορεί να ελεγχθεί η νομιμότητα της κράτησης αλλοδαπού από πλευράς της διάρκειας της συμφώνως των προνοιών του Άρθρου 18ΠΣΤ του νόμου</w:t>
      </w:r>
      <w:r w:rsidRPr="00B21928">
        <w:rPr>
          <w:rFonts w:ascii="Bookman Old Style" w:hAnsi="Bookman Old Style"/>
          <w:sz w:val="28"/>
          <w:szCs w:val="28"/>
          <w:lang w:val="el-GR"/>
        </w:rPr>
        <w:t>».</w:t>
      </w:r>
    </w:p>
    <w:p w14:paraId="38E626D3" w14:textId="77777777" w:rsidR="0098608C" w:rsidRDefault="0098608C" w:rsidP="00D40DE5">
      <w:pPr>
        <w:spacing w:line="480" w:lineRule="auto"/>
        <w:jc w:val="both"/>
        <w:rPr>
          <w:rFonts w:ascii="Bookman Old Style" w:hAnsi="Bookman Old Style"/>
          <w:sz w:val="28"/>
          <w:szCs w:val="28"/>
          <w:lang w:val="el-GR"/>
        </w:rPr>
      </w:pPr>
    </w:p>
    <w:p w14:paraId="45035DB1" w14:textId="3E3957B2" w:rsidR="00B21928" w:rsidRDefault="00B21928" w:rsidP="00D40DE5">
      <w:pPr>
        <w:spacing w:line="480" w:lineRule="auto"/>
        <w:jc w:val="both"/>
        <w:rPr>
          <w:rFonts w:ascii="Bookman Old Style" w:hAnsi="Bookman Old Style"/>
          <w:sz w:val="28"/>
          <w:szCs w:val="28"/>
          <w:lang w:val="el-GR"/>
        </w:rPr>
      </w:pPr>
      <w:r w:rsidRPr="00B21928">
        <w:rPr>
          <w:rFonts w:ascii="Bookman Old Style" w:hAnsi="Bookman Old Style"/>
          <w:sz w:val="28"/>
          <w:szCs w:val="28"/>
          <w:lang w:val="el-GR"/>
        </w:rPr>
        <w:t xml:space="preserve">Το </w:t>
      </w:r>
      <w:r w:rsidRPr="00B21928">
        <w:rPr>
          <w:rFonts w:ascii="Bookman Old Style" w:hAnsi="Bookman Old Style"/>
          <w:b/>
          <w:bCs/>
          <w:i/>
          <w:iCs/>
          <w:sz w:val="28"/>
          <w:szCs w:val="28"/>
          <w:lang w:val="el-GR"/>
        </w:rPr>
        <w:t xml:space="preserve">Άρθρο 18ΠΣΤ </w:t>
      </w:r>
      <w:r w:rsidRPr="00B21928">
        <w:rPr>
          <w:rFonts w:ascii="Bookman Old Style" w:hAnsi="Bookman Old Style"/>
          <w:sz w:val="28"/>
          <w:szCs w:val="28"/>
          <w:lang w:val="el-GR"/>
        </w:rPr>
        <w:t>του Νόμου, εισ</w:t>
      </w:r>
      <w:r w:rsidR="00D31153">
        <w:rPr>
          <w:rFonts w:ascii="Bookman Old Style" w:hAnsi="Bookman Old Style"/>
          <w:sz w:val="28"/>
          <w:szCs w:val="28"/>
          <w:lang w:val="el-GR"/>
        </w:rPr>
        <w:t>ήχθη</w:t>
      </w:r>
      <w:r w:rsidRPr="00B21928">
        <w:rPr>
          <w:rFonts w:ascii="Bookman Old Style" w:hAnsi="Bookman Old Style"/>
          <w:sz w:val="28"/>
          <w:szCs w:val="28"/>
          <w:lang w:val="el-GR"/>
        </w:rPr>
        <w:t xml:space="preserve"> με τον τροποποιητικό </w:t>
      </w:r>
      <w:r w:rsidR="00813880">
        <w:rPr>
          <w:rFonts w:ascii="Bookman Old Style" w:hAnsi="Bookman Old Style"/>
          <w:sz w:val="28"/>
          <w:szCs w:val="28"/>
          <w:lang w:val="el-GR"/>
        </w:rPr>
        <w:t>Ν</w:t>
      </w:r>
      <w:r w:rsidRPr="00B21928">
        <w:rPr>
          <w:rFonts w:ascii="Bookman Old Style" w:hAnsi="Bookman Old Style"/>
          <w:sz w:val="28"/>
          <w:szCs w:val="28"/>
          <w:lang w:val="el-GR"/>
        </w:rPr>
        <w:t xml:space="preserve">όμο </w:t>
      </w:r>
      <w:r w:rsidR="00813880">
        <w:rPr>
          <w:rFonts w:ascii="Bookman Old Style" w:hAnsi="Bookman Old Style"/>
          <w:sz w:val="28"/>
          <w:szCs w:val="28"/>
          <w:lang w:val="el-GR"/>
        </w:rPr>
        <w:t xml:space="preserve">                   </w:t>
      </w:r>
      <w:r w:rsidRPr="00B21928">
        <w:rPr>
          <w:rFonts w:ascii="Bookman Old Style" w:hAnsi="Bookman Old Style"/>
          <w:b/>
          <w:bCs/>
          <w:i/>
          <w:iCs/>
          <w:sz w:val="28"/>
          <w:szCs w:val="28"/>
          <w:lang w:val="el-GR"/>
        </w:rPr>
        <w:t>Ν.</w:t>
      </w:r>
      <w:r w:rsidR="00813880">
        <w:rPr>
          <w:rFonts w:ascii="Bookman Old Style" w:hAnsi="Bookman Old Style"/>
          <w:b/>
          <w:bCs/>
          <w:i/>
          <w:iCs/>
          <w:sz w:val="28"/>
          <w:szCs w:val="28"/>
          <w:lang w:val="el-GR"/>
        </w:rPr>
        <w:t xml:space="preserve"> </w:t>
      </w:r>
      <w:r w:rsidRPr="00B21928">
        <w:rPr>
          <w:rFonts w:ascii="Bookman Old Style" w:hAnsi="Bookman Old Style"/>
          <w:b/>
          <w:bCs/>
          <w:i/>
          <w:iCs/>
          <w:sz w:val="28"/>
          <w:szCs w:val="28"/>
          <w:lang w:val="el-GR"/>
        </w:rPr>
        <w:t>153(Ι)/2011</w:t>
      </w:r>
      <w:r w:rsidRPr="00B21928">
        <w:rPr>
          <w:rFonts w:ascii="Bookman Old Style" w:hAnsi="Bookman Old Style"/>
          <w:sz w:val="28"/>
          <w:szCs w:val="28"/>
          <w:lang w:val="el-GR"/>
        </w:rPr>
        <w:t>, για σκοπούς εναρμόνισης µε την πράξη της Ευρωπαϊκής Κοινότητας µε τίτλο «</w:t>
      </w:r>
      <w:r w:rsidRPr="00B21928">
        <w:rPr>
          <w:rFonts w:ascii="Bookman Old Style" w:hAnsi="Bookman Old Style"/>
          <w:i/>
          <w:iCs/>
          <w:sz w:val="28"/>
          <w:szCs w:val="28"/>
          <w:lang w:val="el-GR"/>
        </w:rPr>
        <w:t xml:space="preserve">Οδηγία 2008/115/ΕΚ του Ευρωπαϊκού Κοινοβουλίου και του </w:t>
      </w:r>
      <w:proofErr w:type="spellStart"/>
      <w:r w:rsidRPr="00B21928">
        <w:rPr>
          <w:rFonts w:ascii="Bookman Old Style" w:hAnsi="Bookman Old Style"/>
          <w:i/>
          <w:iCs/>
          <w:sz w:val="28"/>
          <w:szCs w:val="28"/>
          <w:lang w:val="el-GR"/>
        </w:rPr>
        <w:t>Συµβουλίου</w:t>
      </w:r>
      <w:proofErr w:type="spellEnd"/>
      <w:r w:rsidRPr="00B21928">
        <w:rPr>
          <w:rFonts w:ascii="Bookman Old Style" w:hAnsi="Bookman Old Style"/>
          <w:i/>
          <w:iCs/>
          <w:sz w:val="28"/>
          <w:szCs w:val="28"/>
          <w:lang w:val="el-GR"/>
        </w:rPr>
        <w:t xml:space="preserve">, της 16ης </w:t>
      </w:r>
      <w:proofErr w:type="spellStart"/>
      <w:r w:rsidRPr="00B21928">
        <w:rPr>
          <w:rFonts w:ascii="Bookman Old Style" w:hAnsi="Bookman Old Style"/>
          <w:i/>
          <w:iCs/>
          <w:sz w:val="28"/>
          <w:szCs w:val="28"/>
          <w:lang w:val="el-GR"/>
        </w:rPr>
        <w:t>Δεκεµβρίου</w:t>
      </w:r>
      <w:proofErr w:type="spellEnd"/>
      <w:r w:rsidRPr="00B21928">
        <w:rPr>
          <w:rFonts w:ascii="Bookman Old Style" w:hAnsi="Bookman Old Style"/>
          <w:i/>
          <w:iCs/>
          <w:sz w:val="28"/>
          <w:szCs w:val="28"/>
          <w:lang w:val="el-GR"/>
        </w:rPr>
        <w:t xml:space="preserve"> 2008, σχετικά µε τους κοινούς κανόνες και διαδικασίες στα κράτη µέλη για την επιστροφή των </w:t>
      </w:r>
      <w:proofErr w:type="spellStart"/>
      <w:r w:rsidRPr="00B21928">
        <w:rPr>
          <w:rFonts w:ascii="Bookman Old Style" w:hAnsi="Bookman Old Style"/>
          <w:i/>
          <w:iCs/>
          <w:sz w:val="28"/>
          <w:szCs w:val="28"/>
          <w:lang w:val="el-GR"/>
        </w:rPr>
        <w:t>παρανόµως</w:t>
      </w:r>
      <w:proofErr w:type="spellEnd"/>
      <w:r w:rsidRPr="00B21928">
        <w:rPr>
          <w:rFonts w:ascii="Bookman Old Style" w:hAnsi="Bookman Old Style"/>
          <w:i/>
          <w:iCs/>
          <w:sz w:val="28"/>
          <w:szCs w:val="28"/>
          <w:lang w:val="el-GR"/>
        </w:rPr>
        <w:t xml:space="preserve"> </w:t>
      </w:r>
      <w:proofErr w:type="spellStart"/>
      <w:r w:rsidRPr="00B21928">
        <w:rPr>
          <w:rFonts w:ascii="Bookman Old Style" w:hAnsi="Bookman Old Style"/>
          <w:i/>
          <w:iCs/>
          <w:sz w:val="28"/>
          <w:szCs w:val="28"/>
          <w:lang w:val="el-GR"/>
        </w:rPr>
        <w:t>διαµενόντων</w:t>
      </w:r>
      <w:proofErr w:type="spellEnd"/>
      <w:r w:rsidRPr="00B21928">
        <w:rPr>
          <w:rFonts w:ascii="Bookman Old Style" w:hAnsi="Bookman Old Style"/>
          <w:i/>
          <w:iCs/>
          <w:sz w:val="28"/>
          <w:szCs w:val="28"/>
          <w:lang w:val="el-GR"/>
        </w:rPr>
        <w:t xml:space="preserve"> υπηκόων τρίτων χωρών</w:t>
      </w:r>
      <w:r w:rsidRPr="00B21928">
        <w:rPr>
          <w:rFonts w:ascii="Bookman Old Style" w:hAnsi="Bookman Old Style"/>
          <w:sz w:val="28"/>
          <w:szCs w:val="28"/>
          <w:lang w:val="el-GR"/>
        </w:rPr>
        <w:t>» και οι πρόνοιες του είναι επιτακτικές.</w:t>
      </w:r>
    </w:p>
    <w:p w14:paraId="5AA7FF51" w14:textId="77777777" w:rsidR="00D31153" w:rsidRDefault="00D31153" w:rsidP="00D40DE5">
      <w:pPr>
        <w:spacing w:line="480" w:lineRule="auto"/>
        <w:jc w:val="both"/>
        <w:rPr>
          <w:rFonts w:ascii="Bookman Old Style" w:hAnsi="Bookman Old Style"/>
          <w:sz w:val="28"/>
          <w:szCs w:val="28"/>
          <w:lang w:val="el-GR"/>
        </w:rPr>
      </w:pPr>
    </w:p>
    <w:p w14:paraId="37A036CE" w14:textId="77777777" w:rsidR="00D31153" w:rsidRDefault="00D31153" w:rsidP="00D31153">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Το </w:t>
      </w:r>
      <w:r w:rsidRPr="003E7661">
        <w:rPr>
          <w:rFonts w:ascii="Bookman Old Style" w:hAnsi="Bookman Old Style"/>
          <w:b/>
          <w:bCs/>
          <w:i/>
          <w:iCs/>
          <w:sz w:val="28"/>
          <w:szCs w:val="28"/>
          <w:lang w:val="el-GR"/>
        </w:rPr>
        <w:t xml:space="preserve">εδάφιο </w:t>
      </w:r>
      <w:r w:rsidRPr="00813880">
        <w:rPr>
          <w:rFonts w:ascii="Bookman Old Style" w:hAnsi="Bookman Old Style"/>
          <w:i/>
          <w:iCs/>
          <w:sz w:val="28"/>
          <w:szCs w:val="28"/>
          <w:lang w:val="el-GR"/>
        </w:rPr>
        <w:t>(</w:t>
      </w:r>
      <w:r w:rsidRPr="00813880">
        <w:rPr>
          <w:rFonts w:ascii="Bookman Old Style" w:hAnsi="Bookman Old Style"/>
          <w:b/>
          <w:bCs/>
          <w:i/>
          <w:iCs/>
          <w:sz w:val="28"/>
          <w:szCs w:val="28"/>
          <w:lang w:val="el-GR"/>
        </w:rPr>
        <w:t>1</w:t>
      </w:r>
      <w:r w:rsidRPr="00813880">
        <w:rPr>
          <w:rFonts w:ascii="Bookman Old Style" w:hAnsi="Bookman Old Style"/>
          <w:i/>
          <w:iCs/>
          <w:sz w:val="28"/>
          <w:szCs w:val="28"/>
          <w:lang w:val="el-GR"/>
        </w:rPr>
        <w:t>)</w:t>
      </w:r>
      <w:r>
        <w:rPr>
          <w:rFonts w:ascii="Bookman Old Style" w:hAnsi="Bookman Old Style"/>
          <w:sz w:val="28"/>
          <w:szCs w:val="28"/>
          <w:lang w:val="el-GR"/>
        </w:rPr>
        <w:t xml:space="preserve"> του </w:t>
      </w:r>
      <w:r w:rsidRPr="003E7661">
        <w:rPr>
          <w:rFonts w:ascii="Bookman Old Style" w:hAnsi="Bookman Old Style"/>
          <w:b/>
          <w:bCs/>
          <w:i/>
          <w:iCs/>
          <w:sz w:val="28"/>
          <w:szCs w:val="28"/>
          <w:lang w:val="el-GR"/>
        </w:rPr>
        <w:t>Άρθρου 18ΠΣΤ</w:t>
      </w:r>
      <w:r>
        <w:rPr>
          <w:rFonts w:ascii="Bookman Old Style" w:hAnsi="Bookman Old Style"/>
          <w:b/>
          <w:bCs/>
          <w:sz w:val="28"/>
          <w:szCs w:val="28"/>
          <w:lang w:val="el-GR"/>
        </w:rPr>
        <w:t xml:space="preserve"> </w:t>
      </w:r>
      <w:r w:rsidRPr="003E7661">
        <w:rPr>
          <w:rFonts w:ascii="Bookman Old Style" w:hAnsi="Bookman Old Style"/>
          <w:sz w:val="28"/>
          <w:szCs w:val="28"/>
          <w:lang w:val="el-GR"/>
        </w:rPr>
        <w:t>του</w:t>
      </w:r>
      <w:r>
        <w:rPr>
          <w:rFonts w:ascii="Bookman Old Style" w:hAnsi="Bookman Old Style"/>
          <w:b/>
          <w:bCs/>
          <w:sz w:val="28"/>
          <w:szCs w:val="28"/>
          <w:lang w:val="el-GR"/>
        </w:rPr>
        <w:t xml:space="preserve"> </w:t>
      </w:r>
      <w:r w:rsidRPr="00813880">
        <w:rPr>
          <w:rFonts w:ascii="Bookman Old Style" w:hAnsi="Bookman Old Style"/>
          <w:sz w:val="28"/>
          <w:szCs w:val="28"/>
          <w:lang w:val="el-GR"/>
        </w:rPr>
        <w:t xml:space="preserve">Νόμου </w:t>
      </w:r>
      <w:r>
        <w:rPr>
          <w:rFonts w:ascii="Bookman Old Style" w:hAnsi="Bookman Old Style"/>
          <w:sz w:val="28"/>
          <w:szCs w:val="28"/>
          <w:lang w:val="el-GR"/>
        </w:rPr>
        <w:t>εξουσιοδοτεί τον Υπουργό Εσωτερικών να εκδώσει διάταγμα με το οποίο να θέτει υπό κράτηση υπήκοο τρίτης χώρας υποκείμενο σε διαδικασίες επιστροφής. Αυτό μπορεί να γίνει «</w:t>
      </w:r>
      <w:r>
        <w:rPr>
          <w:rFonts w:ascii="Bookman Old Style" w:hAnsi="Bookman Old Style"/>
          <w:i/>
          <w:iCs/>
          <w:sz w:val="28"/>
          <w:szCs w:val="28"/>
          <w:lang w:val="el-GR"/>
        </w:rPr>
        <w:t>μόνο για την προετοιμασία της επιστροφής και/ή τη διεκπεραίωση της διαδικασίας απομάκρυνσης</w:t>
      </w:r>
      <w:r>
        <w:rPr>
          <w:rFonts w:ascii="Bookman Old Style" w:hAnsi="Bookman Old Style"/>
          <w:sz w:val="28"/>
          <w:szCs w:val="28"/>
          <w:lang w:val="el-GR"/>
        </w:rPr>
        <w:t>». Προβλέπεται ότι «</w:t>
      </w:r>
      <w:r>
        <w:rPr>
          <w:rFonts w:ascii="Bookman Old Style" w:hAnsi="Bookman Old Style"/>
          <w:i/>
          <w:iCs/>
          <w:sz w:val="28"/>
          <w:szCs w:val="28"/>
          <w:lang w:val="el-GR"/>
        </w:rPr>
        <w:t xml:space="preserve">τέτοια κράτηση έχει τη </w:t>
      </w:r>
      <w:r>
        <w:rPr>
          <w:rFonts w:ascii="Bookman Old Style" w:hAnsi="Bookman Old Style"/>
          <w:i/>
          <w:iCs/>
          <w:sz w:val="28"/>
          <w:szCs w:val="28"/>
          <w:lang w:val="el-GR"/>
        </w:rPr>
        <w:lastRenderedPageBreak/>
        <w:t xml:space="preserve">μικρότερη δυνατή διάρκεια και διατηρείται μόνο </w:t>
      </w:r>
      <w:proofErr w:type="spellStart"/>
      <w:r>
        <w:rPr>
          <w:rFonts w:ascii="Bookman Old Style" w:hAnsi="Bookman Old Style"/>
          <w:i/>
          <w:iCs/>
          <w:sz w:val="28"/>
          <w:szCs w:val="28"/>
          <w:lang w:val="el-GR"/>
        </w:rPr>
        <w:t>καθόσο</w:t>
      </w:r>
      <w:proofErr w:type="spellEnd"/>
      <w:r>
        <w:rPr>
          <w:rFonts w:ascii="Bookman Old Style" w:hAnsi="Bookman Old Style"/>
          <w:i/>
          <w:iCs/>
          <w:sz w:val="28"/>
          <w:szCs w:val="28"/>
          <w:lang w:val="el-GR"/>
        </w:rPr>
        <w:t xml:space="preserve"> χρόνο η διαδικασία απομάκρυνσης εξελίσσεται και εκτελείται με τη δέουσα επιμέλεια</w:t>
      </w:r>
      <w:r>
        <w:rPr>
          <w:rFonts w:ascii="Bookman Old Style" w:hAnsi="Bookman Old Style"/>
          <w:sz w:val="28"/>
          <w:szCs w:val="28"/>
          <w:lang w:val="el-GR"/>
        </w:rPr>
        <w:t>».</w:t>
      </w:r>
    </w:p>
    <w:p w14:paraId="4EEB2BB5" w14:textId="77777777" w:rsidR="00D31153" w:rsidRPr="00B21928" w:rsidRDefault="00D31153" w:rsidP="00D40DE5">
      <w:pPr>
        <w:spacing w:line="480" w:lineRule="auto"/>
        <w:jc w:val="both"/>
        <w:rPr>
          <w:rFonts w:ascii="Bookman Old Style" w:hAnsi="Bookman Old Style"/>
          <w:sz w:val="28"/>
          <w:szCs w:val="28"/>
          <w:lang w:val="el-GR"/>
        </w:rPr>
      </w:pPr>
    </w:p>
    <w:p w14:paraId="14795AD7" w14:textId="2F5849B7" w:rsidR="00B21928" w:rsidRDefault="00B21928" w:rsidP="00D40DE5">
      <w:pPr>
        <w:spacing w:line="480" w:lineRule="auto"/>
        <w:jc w:val="both"/>
        <w:rPr>
          <w:rFonts w:ascii="Bookman Old Style" w:hAnsi="Bookman Old Style"/>
          <w:sz w:val="28"/>
          <w:szCs w:val="28"/>
          <w:lang w:val="el-GR"/>
        </w:rPr>
      </w:pPr>
      <w:r w:rsidRPr="00B21928">
        <w:rPr>
          <w:rFonts w:ascii="Bookman Old Style" w:hAnsi="Bookman Old Style"/>
          <w:sz w:val="28"/>
          <w:szCs w:val="28"/>
          <w:lang w:val="el-GR"/>
        </w:rPr>
        <w:t xml:space="preserve">Η κράτηση προσώπου για σκοπούς απέλασης πρέπει, με βάση το </w:t>
      </w:r>
      <w:r w:rsidRPr="00B21928">
        <w:rPr>
          <w:rFonts w:ascii="Bookman Old Style" w:hAnsi="Bookman Old Style"/>
          <w:b/>
          <w:bCs/>
          <w:i/>
          <w:iCs/>
          <w:sz w:val="28"/>
          <w:szCs w:val="28"/>
          <w:lang w:val="el-GR"/>
        </w:rPr>
        <w:t>Άρθρο 18ΠΣΤ</w:t>
      </w:r>
      <w:r w:rsidRPr="00B21928">
        <w:rPr>
          <w:rFonts w:ascii="Bookman Old Style" w:hAnsi="Bookman Old Style"/>
          <w:sz w:val="28"/>
          <w:szCs w:val="28"/>
          <w:lang w:val="el-GR"/>
        </w:rPr>
        <w:t xml:space="preserve"> του Νόμου «</w:t>
      </w:r>
      <w:r w:rsidRPr="00B21928">
        <w:rPr>
          <w:rFonts w:ascii="Bookman Old Style" w:hAnsi="Bookman Old Style"/>
          <w:i/>
          <w:iCs/>
          <w:sz w:val="28"/>
          <w:szCs w:val="28"/>
          <w:lang w:val="el-GR"/>
        </w:rPr>
        <w:t>να έχει τη μικρότερη δυνατή διάρκεια και να διατηρείται μόνο καθόσον χρόνο η διαδικασία απομάκρυνσης εξελίσσεται και εκτελείται με τη δέουσα επιμέλεια</w:t>
      </w:r>
      <w:r w:rsidRPr="00B21928">
        <w:rPr>
          <w:rFonts w:ascii="Bookman Old Style" w:hAnsi="Bookman Old Style"/>
          <w:sz w:val="28"/>
          <w:szCs w:val="28"/>
          <w:lang w:val="el-GR"/>
        </w:rPr>
        <w:t xml:space="preserve">». Περαιτέρω, κάθε διάταγμα κράτησης επανεξετάζεται από τον Υπουργό Εσωτερικών (α) αυτεπάγγελτα ανά δίμηνο και (β) σε οποιοδήποτε εύλογο χρονικό διάστημα, κατ’ αίτηση του επηρεαζόμενου υπηκόου τρίτης χώρας. Η κράτηση εξακολουθεί </w:t>
      </w:r>
      <w:proofErr w:type="spellStart"/>
      <w:r w:rsidRPr="00B21928">
        <w:rPr>
          <w:rFonts w:ascii="Bookman Old Style" w:hAnsi="Bookman Old Style"/>
          <w:sz w:val="28"/>
          <w:szCs w:val="28"/>
          <w:lang w:val="el-GR"/>
        </w:rPr>
        <w:t>καθόλη</w:t>
      </w:r>
      <w:proofErr w:type="spellEnd"/>
      <w:r w:rsidRPr="00B21928">
        <w:rPr>
          <w:rFonts w:ascii="Bookman Old Style" w:hAnsi="Bookman Old Style"/>
          <w:sz w:val="28"/>
          <w:szCs w:val="28"/>
          <w:lang w:val="el-GR"/>
        </w:rPr>
        <w:t xml:space="preserve"> τη χρονική περίοδο κατά την οποία πληρούνται οι όροι του </w:t>
      </w:r>
      <w:r w:rsidRPr="00B21928">
        <w:rPr>
          <w:rFonts w:ascii="Bookman Old Style" w:hAnsi="Bookman Old Style"/>
          <w:b/>
          <w:bCs/>
          <w:i/>
          <w:iCs/>
          <w:sz w:val="28"/>
          <w:szCs w:val="28"/>
          <w:lang w:val="el-GR"/>
        </w:rPr>
        <w:t>Άρθρου 18ΠΣΤ(1)</w:t>
      </w:r>
      <w:r w:rsidRPr="00B21928">
        <w:rPr>
          <w:rFonts w:ascii="Bookman Old Style" w:hAnsi="Bookman Old Style"/>
          <w:sz w:val="28"/>
          <w:szCs w:val="28"/>
          <w:lang w:val="el-GR"/>
        </w:rPr>
        <w:t xml:space="preserve"> και είναι αναγκαία για να διασφαλισθεί η επιτυχής απομάκρυνση και δεν υπερβαίνει τους έξι μήνες</w:t>
      </w:r>
      <w:r w:rsidR="00D40DE5">
        <w:rPr>
          <w:rStyle w:val="FootnoteReference"/>
          <w:rFonts w:ascii="Bookman Old Style" w:hAnsi="Bookman Old Style"/>
          <w:sz w:val="28"/>
          <w:szCs w:val="28"/>
          <w:lang w:val="el-GR"/>
        </w:rPr>
        <w:footnoteReference w:id="1"/>
      </w:r>
      <w:r w:rsidRPr="00B21928">
        <w:rPr>
          <w:rFonts w:ascii="Bookman Old Style" w:hAnsi="Bookman Old Style"/>
          <w:sz w:val="28"/>
          <w:szCs w:val="28"/>
          <w:lang w:val="el-GR"/>
        </w:rPr>
        <w:t xml:space="preserve">. Ο Υπουργός Εσωτερικών δύναται να παρατείνει το χρονικό αυτό διάστημα για πρόσθετο περιορισμένο χρόνο που δεν υπερβαίνει τους 12 μήνες σε περιπτώσεις όπου (α) ο υπήκοος τρίτης χώρας αρνείται και συνεργαστεί ή </w:t>
      </w:r>
      <w:r w:rsidR="00142D3B">
        <w:rPr>
          <w:rFonts w:ascii="Bookman Old Style" w:hAnsi="Bookman Old Style"/>
          <w:sz w:val="28"/>
          <w:szCs w:val="28"/>
          <w:lang w:val="el-GR"/>
        </w:rPr>
        <w:t xml:space="preserve">                                </w:t>
      </w:r>
      <w:r w:rsidRPr="00B21928">
        <w:rPr>
          <w:rFonts w:ascii="Bookman Old Style" w:hAnsi="Bookman Old Style"/>
          <w:sz w:val="28"/>
          <w:szCs w:val="28"/>
          <w:lang w:val="el-GR"/>
        </w:rPr>
        <w:t>(β) καθυστερεί η λήψη αναγκαίων εγγράφων από τρίτες χώρες</w:t>
      </w:r>
      <w:r w:rsidR="00D40DE5">
        <w:rPr>
          <w:rStyle w:val="FootnoteReference"/>
          <w:rFonts w:ascii="Bookman Old Style" w:hAnsi="Bookman Old Style"/>
          <w:sz w:val="28"/>
          <w:szCs w:val="28"/>
          <w:lang w:val="el-GR"/>
        </w:rPr>
        <w:footnoteReference w:id="2"/>
      </w:r>
      <w:r w:rsidR="00BA5D00">
        <w:rPr>
          <w:rFonts w:ascii="Bookman Old Style" w:hAnsi="Bookman Old Style"/>
          <w:sz w:val="28"/>
          <w:szCs w:val="28"/>
          <w:lang w:val="el-GR"/>
        </w:rPr>
        <w:t xml:space="preserve">                  </w:t>
      </w:r>
      <w:r w:rsidR="00BA5D00">
        <w:rPr>
          <w:rFonts w:ascii="Bookman Old Style" w:hAnsi="Bookman Old Style"/>
          <w:sz w:val="28"/>
          <w:szCs w:val="28"/>
          <w:lang w:val="el-GR"/>
        </w:rPr>
        <w:lastRenderedPageBreak/>
        <w:t xml:space="preserve">(βλ. </w:t>
      </w:r>
      <w:r w:rsidR="00BA5D00" w:rsidRPr="00B21928">
        <w:rPr>
          <w:rFonts w:ascii="Bookman Old Style" w:hAnsi="Bookman Old Style"/>
          <w:b/>
          <w:bCs/>
          <w:i/>
          <w:iCs/>
          <w:sz w:val="28"/>
          <w:szCs w:val="28"/>
          <w:lang w:val="el-GR"/>
        </w:rPr>
        <w:t xml:space="preserve">Αναφορικά με την Αίτηση του </w:t>
      </w:r>
      <w:proofErr w:type="spellStart"/>
      <w:r w:rsidR="00BA5D00" w:rsidRPr="00B21928">
        <w:rPr>
          <w:rFonts w:ascii="Bookman Old Style" w:hAnsi="Bookman Old Style"/>
          <w:b/>
          <w:bCs/>
          <w:i/>
          <w:iCs/>
          <w:sz w:val="28"/>
          <w:szCs w:val="28"/>
          <w:lang w:val="el-GR"/>
        </w:rPr>
        <w:t>Zoran</w:t>
      </w:r>
      <w:proofErr w:type="spellEnd"/>
      <w:r w:rsidR="00BA5D00" w:rsidRPr="00B21928">
        <w:rPr>
          <w:rFonts w:ascii="Bookman Old Style" w:hAnsi="Bookman Old Style"/>
          <w:b/>
          <w:bCs/>
          <w:i/>
          <w:iCs/>
          <w:sz w:val="28"/>
          <w:szCs w:val="28"/>
          <w:lang w:val="el-GR"/>
        </w:rPr>
        <w:t xml:space="preserve"> </w:t>
      </w:r>
      <w:proofErr w:type="spellStart"/>
      <w:r w:rsidR="00BA5D00" w:rsidRPr="00B21928">
        <w:rPr>
          <w:rFonts w:ascii="Bookman Old Style" w:hAnsi="Bookman Old Style"/>
          <w:b/>
          <w:bCs/>
          <w:i/>
          <w:iCs/>
          <w:sz w:val="28"/>
          <w:szCs w:val="28"/>
          <w:lang w:val="el-GR"/>
        </w:rPr>
        <w:t>Todorovic</w:t>
      </w:r>
      <w:proofErr w:type="spellEnd"/>
      <w:r w:rsidR="00BA5D00" w:rsidRPr="00B21928">
        <w:rPr>
          <w:rFonts w:ascii="Bookman Old Style" w:hAnsi="Bookman Old Style"/>
          <w:b/>
          <w:bCs/>
          <w:i/>
          <w:iCs/>
          <w:sz w:val="28"/>
          <w:szCs w:val="28"/>
          <w:lang w:val="el-GR"/>
        </w:rPr>
        <w:t xml:space="preserve"> (2013) 1 Α.Α.Δ. 2578</w:t>
      </w:r>
      <w:r w:rsidR="00BA5D00">
        <w:rPr>
          <w:rFonts w:ascii="Bookman Old Style" w:hAnsi="Bookman Old Style"/>
          <w:sz w:val="28"/>
          <w:szCs w:val="28"/>
          <w:lang w:val="el-GR"/>
        </w:rPr>
        <w:t>).</w:t>
      </w:r>
    </w:p>
    <w:p w14:paraId="3A6D2CC6" w14:textId="77777777" w:rsidR="00D31153" w:rsidRDefault="00D31153" w:rsidP="00D40DE5">
      <w:pPr>
        <w:spacing w:line="480" w:lineRule="auto"/>
        <w:jc w:val="both"/>
        <w:rPr>
          <w:rFonts w:ascii="Bookman Old Style" w:hAnsi="Bookman Old Style"/>
          <w:sz w:val="28"/>
          <w:szCs w:val="28"/>
          <w:lang w:val="el-GR"/>
        </w:rPr>
      </w:pPr>
    </w:p>
    <w:p w14:paraId="152D2F49" w14:textId="04A6A8F1" w:rsidR="0015100F" w:rsidRDefault="0015100F" w:rsidP="00D40DE5">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Αποτέλεσε αρχική θέση του </w:t>
      </w:r>
      <w:proofErr w:type="spellStart"/>
      <w:r>
        <w:rPr>
          <w:rFonts w:ascii="Bookman Old Style" w:hAnsi="Bookman Old Style"/>
          <w:sz w:val="28"/>
          <w:szCs w:val="28"/>
          <w:lang w:val="el-GR"/>
        </w:rPr>
        <w:t>Αιτητή</w:t>
      </w:r>
      <w:proofErr w:type="spellEnd"/>
      <w:r>
        <w:rPr>
          <w:rFonts w:ascii="Bookman Old Style" w:hAnsi="Bookman Old Style"/>
          <w:sz w:val="28"/>
          <w:szCs w:val="28"/>
          <w:lang w:val="el-GR"/>
        </w:rPr>
        <w:t xml:space="preserve"> ότι τα </w:t>
      </w:r>
      <w:r w:rsidR="00D31153">
        <w:rPr>
          <w:rFonts w:ascii="Bookman Old Style" w:hAnsi="Bookman Old Style"/>
          <w:sz w:val="28"/>
          <w:szCs w:val="28"/>
          <w:lang w:val="el-GR"/>
        </w:rPr>
        <w:t xml:space="preserve">Διατάγματα Κράτησης </w:t>
      </w:r>
      <w:r>
        <w:rPr>
          <w:rFonts w:ascii="Bookman Old Style" w:hAnsi="Bookman Old Style"/>
          <w:sz w:val="28"/>
          <w:szCs w:val="28"/>
          <w:lang w:val="el-GR"/>
        </w:rPr>
        <w:t xml:space="preserve">και </w:t>
      </w:r>
      <w:r w:rsidR="00D31153">
        <w:rPr>
          <w:rFonts w:ascii="Bookman Old Style" w:hAnsi="Bookman Old Style"/>
          <w:sz w:val="28"/>
          <w:szCs w:val="28"/>
          <w:lang w:val="el-GR"/>
        </w:rPr>
        <w:t>Α</w:t>
      </w:r>
      <w:r>
        <w:rPr>
          <w:rFonts w:ascii="Bookman Old Style" w:hAnsi="Bookman Old Style"/>
          <w:sz w:val="28"/>
          <w:szCs w:val="28"/>
          <w:lang w:val="el-GR"/>
        </w:rPr>
        <w:t xml:space="preserve">πέλασης εκδόθηκαν στη λανθασμένη βάση, ότι δηλαδή ο </w:t>
      </w:r>
      <w:proofErr w:type="spellStart"/>
      <w:r>
        <w:rPr>
          <w:rFonts w:ascii="Bookman Old Style" w:hAnsi="Bookman Old Style"/>
          <w:sz w:val="28"/>
          <w:szCs w:val="28"/>
          <w:lang w:val="el-GR"/>
        </w:rPr>
        <w:t>Αιτητής</w:t>
      </w:r>
      <w:proofErr w:type="spellEnd"/>
      <w:r>
        <w:rPr>
          <w:rFonts w:ascii="Bookman Old Style" w:hAnsi="Bookman Old Style"/>
          <w:sz w:val="28"/>
          <w:szCs w:val="28"/>
          <w:lang w:val="el-GR"/>
        </w:rPr>
        <w:t xml:space="preserve"> παρέμεινε παράνομα στη Δημοκρατία από τις 31/7/2023, όταν απορρίφθηκε η προσφυγή του κατά της απόφασης της Υπηρεσίας Ασύλου από το Διοικητικό Δικαστήριο Διεθνούς Προστασίας, παραγνωρίζοντας το γεγονός ότι ο </w:t>
      </w:r>
      <w:proofErr w:type="spellStart"/>
      <w:r>
        <w:rPr>
          <w:rFonts w:ascii="Bookman Old Style" w:hAnsi="Bookman Old Style"/>
          <w:sz w:val="28"/>
          <w:szCs w:val="28"/>
          <w:lang w:val="el-GR"/>
        </w:rPr>
        <w:t>Αιτητής</w:t>
      </w:r>
      <w:proofErr w:type="spellEnd"/>
      <w:r>
        <w:rPr>
          <w:rFonts w:ascii="Bookman Old Style" w:hAnsi="Bookman Old Style"/>
          <w:sz w:val="28"/>
          <w:szCs w:val="28"/>
          <w:lang w:val="el-GR"/>
        </w:rPr>
        <w:t xml:space="preserve"> καταχώρισε εμπρόθεσμα έφεση κατά της πιο πάνω απόφασης στο Ανώτατο Δικαστήριο, η οποία και εκκρεμεί προς εκδίκαση. </w:t>
      </w:r>
    </w:p>
    <w:p w14:paraId="0EDAF5FE" w14:textId="77777777" w:rsidR="00900BC2" w:rsidRDefault="00900BC2" w:rsidP="00D40DE5">
      <w:pPr>
        <w:spacing w:line="480" w:lineRule="auto"/>
        <w:jc w:val="both"/>
        <w:rPr>
          <w:rFonts w:ascii="Bookman Old Style" w:hAnsi="Bookman Old Style"/>
          <w:sz w:val="28"/>
          <w:szCs w:val="28"/>
          <w:lang w:val="el-GR"/>
        </w:rPr>
      </w:pPr>
    </w:p>
    <w:p w14:paraId="0EA975AD" w14:textId="0944D976" w:rsidR="00C63412" w:rsidRDefault="00900BC2" w:rsidP="00D40DE5">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Ο </w:t>
      </w:r>
      <w:proofErr w:type="spellStart"/>
      <w:r>
        <w:rPr>
          <w:rFonts w:ascii="Bookman Old Style" w:hAnsi="Bookman Old Style"/>
          <w:sz w:val="28"/>
          <w:szCs w:val="28"/>
          <w:lang w:val="el-GR"/>
        </w:rPr>
        <w:t>Αιτητής</w:t>
      </w:r>
      <w:proofErr w:type="spellEnd"/>
      <w:r>
        <w:rPr>
          <w:rFonts w:ascii="Bookman Old Style" w:hAnsi="Bookman Old Style"/>
          <w:sz w:val="28"/>
          <w:szCs w:val="28"/>
          <w:lang w:val="el-GR"/>
        </w:rPr>
        <w:t xml:space="preserve"> παραγνωρίζει τις ρητές πρόνοιες που περιέχονται στο</w:t>
      </w:r>
      <w:r w:rsidR="00813880">
        <w:rPr>
          <w:rFonts w:ascii="Bookman Old Style" w:hAnsi="Bookman Old Style"/>
          <w:sz w:val="28"/>
          <w:szCs w:val="28"/>
          <w:lang w:val="el-GR"/>
        </w:rPr>
        <w:t>ν</w:t>
      </w:r>
      <w:r>
        <w:rPr>
          <w:rFonts w:ascii="Bookman Old Style" w:hAnsi="Bookman Old Style"/>
          <w:sz w:val="28"/>
          <w:szCs w:val="28"/>
          <w:lang w:val="el-GR"/>
        </w:rPr>
        <w:t xml:space="preserve"> </w:t>
      </w:r>
      <w:r w:rsidRPr="00FC594C">
        <w:rPr>
          <w:rFonts w:ascii="Bookman Old Style" w:hAnsi="Bookman Old Style"/>
          <w:b/>
          <w:bCs/>
          <w:i/>
          <w:iCs/>
          <w:sz w:val="28"/>
          <w:szCs w:val="28"/>
          <w:lang w:val="el-GR"/>
        </w:rPr>
        <w:t>περί Προσφύγων Νόμο, Ν. 6(Ι)/2000</w:t>
      </w:r>
      <w:r>
        <w:rPr>
          <w:rFonts w:ascii="Bookman Old Style" w:hAnsi="Bookman Old Style"/>
          <w:sz w:val="28"/>
          <w:szCs w:val="28"/>
          <w:lang w:val="el-GR"/>
        </w:rPr>
        <w:t xml:space="preserve">, συμφώνως των οποίων η ιδιότητα του </w:t>
      </w:r>
      <w:proofErr w:type="spellStart"/>
      <w:r w:rsidR="00142D3B">
        <w:rPr>
          <w:rFonts w:ascii="Bookman Old Style" w:hAnsi="Bookman Old Style"/>
          <w:sz w:val="28"/>
          <w:szCs w:val="28"/>
          <w:lang w:val="el-GR"/>
        </w:rPr>
        <w:t>α</w:t>
      </w:r>
      <w:r>
        <w:rPr>
          <w:rFonts w:ascii="Bookman Old Style" w:hAnsi="Bookman Old Style"/>
          <w:sz w:val="28"/>
          <w:szCs w:val="28"/>
          <w:lang w:val="el-GR"/>
        </w:rPr>
        <w:t>ιτητή</w:t>
      </w:r>
      <w:proofErr w:type="spellEnd"/>
      <w:r>
        <w:rPr>
          <w:rFonts w:ascii="Bookman Old Style" w:hAnsi="Bookman Old Style"/>
          <w:sz w:val="28"/>
          <w:szCs w:val="28"/>
          <w:lang w:val="el-GR"/>
        </w:rPr>
        <w:t xml:space="preserve"> διεθνούς προστασίας ισχύει από την περίοδο υποβολής της αίτησης μέχρι τη λήψη τελικής απόφασης σε σχέση με την αίτηση αυτή. </w:t>
      </w:r>
      <w:r w:rsidR="0088213B">
        <w:rPr>
          <w:rFonts w:ascii="Bookman Old Style" w:hAnsi="Bookman Old Style"/>
          <w:sz w:val="28"/>
          <w:szCs w:val="28"/>
          <w:lang w:val="el-GR"/>
        </w:rPr>
        <w:t xml:space="preserve">Στην προκείμενη περίπτωση, με βάση το αδιαμφισβήτητο πραγματικό ιστορικό της υπόθεσης, ασκήθηκε από τον </w:t>
      </w:r>
      <w:proofErr w:type="spellStart"/>
      <w:r w:rsidR="0088213B">
        <w:rPr>
          <w:rFonts w:ascii="Bookman Old Style" w:hAnsi="Bookman Old Style"/>
          <w:sz w:val="28"/>
          <w:szCs w:val="28"/>
          <w:lang w:val="el-GR"/>
        </w:rPr>
        <w:t>Αιτητή</w:t>
      </w:r>
      <w:proofErr w:type="spellEnd"/>
      <w:r w:rsidR="0088213B">
        <w:rPr>
          <w:rFonts w:ascii="Bookman Old Style" w:hAnsi="Bookman Old Style"/>
          <w:sz w:val="28"/>
          <w:szCs w:val="28"/>
          <w:lang w:val="el-GR"/>
        </w:rPr>
        <w:t xml:space="preserve"> προσφυγή εναντίον της </w:t>
      </w:r>
      <w:r w:rsidR="0088213B">
        <w:rPr>
          <w:rFonts w:ascii="Bookman Old Style" w:hAnsi="Bookman Old Style"/>
          <w:sz w:val="28"/>
          <w:szCs w:val="28"/>
          <w:lang w:val="el-GR"/>
        </w:rPr>
        <w:lastRenderedPageBreak/>
        <w:t>απορριπτικής απόφασης της Υπηρεσίας Ασύλου και εκδόθηκε επί αυτής απορριπτική απόφαση από το Διοικητικό Δικαστήριο Διεθνούς Προστασίας. Με βάση</w:t>
      </w:r>
      <w:r w:rsidR="0089203F">
        <w:rPr>
          <w:rFonts w:ascii="Bookman Old Style" w:hAnsi="Bookman Old Style"/>
          <w:sz w:val="28"/>
          <w:szCs w:val="28"/>
          <w:lang w:val="el-GR"/>
        </w:rPr>
        <w:t>,</w:t>
      </w:r>
      <w:r w:rsidR="0088213B">
        <w:rPr>
          <w:rFonts w:ascii="Bookman Old Style" w:hAnsi="Bookman Old Style"/>
          <w:sz w:val="28"/>
          <w:szCs w:val="28"/>
          <w:lang w:val="el-GR"/>
        </w:rPr>
        <w:t xml:space="preserve"> δε</w:t>
      </w:r>
      <w:r w:rsidR="0089203F">
        <w:rPr>
          <w:rFonts w:ascii="Bookman Old Style" w:hAnsi="Bookman Old Style"/>
          <w:sz w:val="28"/>
          <w:szCs w:val="28"/>
          <w:lang w:val="el-GR"/>
        </w:rPr>
        <w:t>,</w:t>
      </w:r>
      <w:r w:rsidR="0088213B">
        <w:rPr>
          <w:rFonts w:ascii="Bookman Old Style" w:hAnsi="Bookman Old Style"/>
          <w:sz w:val="28"/>
          <w:szCs w:val="28"/>
          <w:lang w:val="el-GR"/>
        </w:rPr>
        <w:t xml:space="preserve"> τα διαλαμβανόμενα στο Νόμο</w:t>
      </w:r>
      <w:r w:rsidR="00D31153">
        <w:rPr>
          <w:rFonts w:ascii="Bookman Old Style" w:hAnsi="Bookman Old Style"/>
          <w:sz w:val="28"/>
          <w:szCs w:val="28"/>
          <w:lang w:val="el-GR"/>
        </w:rPr>
        <w:t>,</w:t>
      </w:r>
      <w:r w:rsidR="0088213B">
        <w:rPr>
          <w:rFonts w:ascii="Bookman Old Style" w:hAnsi="Bookman Old Style"/>
          <w:sz w:val="28"/>
          <w:szCs w:val="28"/>
          <w:lang w:val="el-GR"/>
        </w:rPr>
        <w:t xml:space="preserve"> υφίσταται τελική απόφαση και ουδεμία σχέση έχει το γεγονός ότι ο </w:t>
      </w:r>
      <w:proofErr w:type="spellStart"/>
      <w:r w:rsidR="0088213B">
        <w:rPr>
          <w:rFonts w:ascii="Bookman Old Style" w:hAnsi="Bookman Old Style"/>
          <w:sz w:val="28"/>
          <w:szCs w:val="28"/>
          <w:lang w:val="el-GR"/>
        </w:rPr>
        <w:t>Αιτητής</w:t>
      </w:r>
      <w:proofErr w:type="spellEnd"/>
      <w:r w:rsidR="0088213B">
        <w:rPr>
          <w:rFonts w:ascii="Bookman Old Style" w:hAnsi="Bookman Old Style"/>
          <w:sz w:val="28"/>
          <w:szCs w:val="28"/>
          <w:lang w:val="el-GR"/>
        </w:rPr>
        <w:t xml:space="preserve"> άσκησε έφεση εναντίον αυτής.</w:t>
      </w:r>
      <w:r w:rsidR="00A23ECB">
        <w:rPr>
          <w:rFonts w:ascii="Bookman Old Style" w:hAnsi="Bookman Old Style"/>
          <w:sz w:val="28"/>
          <w:szCs w:val="28"/>
          <w:lang w:val="el-GR"/>
        </w:rPr>
        <w:t xml:space="preserve"> Η ιδιότητα του </w:t>
      </w:r>
      <w:proofErr w:type="spellStart"/>
      <w:r w:rsidR="00A23ECB">
        <w:rPr>
          <w:rFonts w:ascii="Bookman Old Style" w:hAnsi="Bookman Old Style"/>
          <w:sz w:val="28"/>
          <w:szCs w:val="28"/>
          <w:lang w:val="el-GR"/>
        </w:rPr>
        <w:t>αιτητή</w:t>
      </w:r>
      <w:proofErr w:type="spellEnd"/>
      <w:r w:rsidR="00A23ECB">
        <w:rPr>
          <w:rFonts w:ascii="Bookman Old Style" w:hAnsi="Bookman Old Style"/>
          <w:sz w:val="28"/>
          <w:szCs w:val="28"/>
          <w:lang w:val="el-GR"/>
        </w:rPr>
        <w:t xml:space="preserve"> ασύλου διατηρείται μέχρι να καταστεί τελική η απόφαση της Υπηρεσίας Ασύλου, δηλαδή μέχρι και το τέλος του πρώτου βαθμού δικαιοδοσίας.</w:t>
      </w:r>
      <w:r w:rsidR="00051C32">
        <w:rPr>
          <w:rFonts w:ascii="Bookman Old Style" w:hAnsi="Bookman Old Style"/>
          <w:sz w:val="28"/>
          <w:szCs w:val="28"/>
          <w:lang w:val="el-GR"/>
        </w:rPr>
        <w:t xml:space="preserve"> Σχετικ</w:t>
      </w:r>
      <w:r w:rsidR="00C63412">
        <w:rPr>
          <w:rFonts w:ascii="Bookman Old Style" w:hAnsi="Bookman Old Style"/>
          <w:sz w:val="28"/>
          <w:szCs w:val="28"/>
          <w:lang w:val="el-GR"/>
        </w:rPr>
        <w:t>ό</w:t>
      </w:r>
      <w:r w:rsidR="00051C32">
        <w:rPr>
          <w:rFonts w:ascii="Bookman Old Style" w:hAnsi="Bookman Old Style"/>
          <w:sz w:val="28"/>
          <w:szCs w:val="28"/>
          <w:lang w:val="el-GR"/>
        </w:rPr>
        <w:t xml:space="preserve"> επί του προκειμένου είναι </w:t>
      </w:r>
      <w:r w:rsidR="00C63412">
        <w:rPr>
          <w:rFonts w:ascii="Bookman Old Style" w:hAnsi="Bookman Old Style"/>
          <w:sz w:val="28"/>
          <w:szCs w:val="28"/>
          <w:lang w:val="el-GR"/>
        </w:rPr>
        <w:t xml:space="preserve">το ερμηνευτικό </w:t>
      </w:r>
      <w:r w:rsidR="00C63412" w:rsidRPr="00C63412">
        <w:rPr>
          <w:rFonts w:ascii="Bookman Old Style" w:hAnsi="Bookman Old Style"/>
          <w:b/>
          <w:bCs/>
          <w:i/>
          <w:iCs/>
          <w:sz w:val="28"/>
          <w:szCs w:val="28"/>
          <w:lang w:val="el-GR"/>
        </w:rPr>
        <w:t>Άρθρο 2 του Ν. 6(Ι)/2000</w:t>
      </w:r>
      <w:r w:rsidR="00C63412">
        <w:rPr>
          <w:rFonts w:ascii="Bookman Old Style" w:hAnsi="Bookman Old Style"/>
          <w:sz w:val="28"/>
          <w:szCs w:val="28"/>
          <w:lang w:val="el-GR"/>
        </w:rPr>
        <w:t xml:space="preserve"> το οποίο ορίζει ότι « </w:t>
      </w:r>
      <w:r w:rsidR="00C63412" w:rsidRPr="00C63412">
        <w:rPr>
          <w:rFonts w:ascii="Bookman Old Style" w:hAnsi="Bookman Old Style"/>
          <w:i/>
          <w:iCs/>
          <w:sz w:val="28"/>
          <w:szCs w:val="28"/>
          <w:lang w:val="el-GR"/>
        </w:rPr>
        <w:t>«</w:t>
      </w:r>
      <w:proofErr w:type="spellStart"/>
      <w:r w:rsidR="00C63412">
        <w:rPr>
          <w:rFonts w:ascii="Bookman Old Style" w:hAnsi="Bookman Old Style"/>
          <w:i/>
          <w:iCs/>
          <w:sz w:val="28"/>
          <w:szCs w:val="28"/>
          <w:lang w:val="el-GR"/>
        </w:rPr>
        <w:t>αιτητής</w:t>
      </w:r>
      <w:proofErr w:type="spellEnd"/>
      <w:r w:rsidR="00C63412">
        <w:rPr>
          <w:rFonts w:ascii="Bookman Old Style" w:hAnsi="Bookman Old Style"/>
          <w:i/>
          <w:iCs/>
          <w:sz w:val="28"/>
          <w:szCs w:val="28"/>
          <w:lang w:val="el-GR"/>
        </w:rPr>
        <w:t xml:space="preserve">» σημαίνει υπήκοο τρίτης χώρας ή </w:t>
      </w:r>
      <w:proofErr w:type="spellStart"/>
      <w:r w:rsidR="00C63412">
        <w:rPr>
          <w:rFonts w:ascii="Bookman Old Style" w:hAnsi="Bookman Old Style"/>
          <w:i/>
          <w:iCs/>
          <w:sz w:val="28"/>
          <w:szCs w:val="28"/>
          <w:lang w:val="el-GR"/>
        </w:rPr>
        <w:t>ανιθαγενή</w:t>
      </w:r>
      <w:proofErr w:type="spellEnd"/>
      <w:r w:rsidR="00C63412">
        <w:rPr>
          <w:rFonts w:ascii="Bookman Old Style" w:hAnsi="Bookman Old Style"/>
          <w:i/>
          <w:iCs/>
          <w:sz w:val="28"/>
          <w:szCs w:val="28"/>
          <w:lang w:val="el-GR"/>
        </w:rPr>
        <w:t>, ο οποίος έχει υποβάλει αίτηση διεθνούς προστασίας και η ιδιότητα αυτή ισχύει για την περίοδο από την ημερομηνία υποβολής της αίτησης μέχρι τη λήψη τελικής απόφασης σε σχέση με την αίτηση αυτή</w:t>
      </w:r>
      <w:r w:rsidR="00C63412">
        <w:rPr>
          <w:rFonts w:ascii="Bookman Old Style" w:hAnsi="Bookman Old Style"/>
          <w:sz w:val="28"/>
          <w:szCs w:val="28"/>
          <w:lang w:val="el-GR"/>
        </w:rPr>
        <w:t xml:space="preserve">». Περαιτέρω στο ίδιο </w:t>
      </w:r>
      <w:r w:rsidR="0089203F">
        <w:rPr>
          <w:rFonts w:ascii="Bookman Old Style" w:hAnsi="Bookman Old Style"/>
          <w:sz w:val="28"/>
          <w:szCs w:val="28"/>
          <w:lang w:val="el-GR"/>
        </w:rPr>
        <w:t>Ά</w:t>
      </w:r>
      <w:r w:rsidR="00C63412">
        <w:rPr>
          <w:rFonts w:ascii="Bookman Old Style" w:hAnsi="Bookman Old Style"/>
          <w:sz w:val="28"/>
          <w:szCs w:val="28"/>
          <w:lang w:val="el-GR"/>
        </w:rPr>
        <w:t>ρθρο</w:t>
      </w:r>
      <w:r w:rsidR="00C63412">
        <w:rPr>
          <w:rFonts w:ascii="Bookman Old Style" w:hAnsi="Bookman Old Style"/>
          <w:i/>
          <w:iCs/>
          <w:sz w:val="28"/>
          <w:szCs w:val="28"/>
          <w:lang w:val="el-GR"/>
        </w:rPr>
        <w:t xml:space="preserve"> </w:t>
      </w:r>
      <w:r w:rsidR="00C63412">
        <w:rPr>
          <w:rFonts w:ascii="Bookman Old Style" w:hAnsi="Bookman Old Style"/>
          <w:sz w:val="28"/>
          <w:szCs w:val="28"/>
          <w:lang w:val="el-GR"/>
        </w:rPr>
        <w:t>ο όρος ««</w:t>
      </w:r>
      <w:r w:rsidR="00C63412">
        <w:rPr>
          <w:rFonts w:ascii="Bookman Old Style" w:hAnsi="Bookman Old Style"/>
          <w:i/>
          <w:iCs/>
          <w:sz w:val="28"/>
          <w:szCs w:val="28"/>
          <w:lang w:val="el-GR"/>
        </w:rPr>
        <w:t xml:space="preserve">τελική απόφαση» σημαίνει απόφαση η οποία ορίζει κατά πόσο ο υπήκοος τρίτης χώρας ή ο </w:t>
      </w:r>
      <w:proofErr w:type="spellStart"/>
      <w:r w:rsidR="00C63412">
        <w:rPr>
          <w:rFonts w:ascii="Bookman Old Style" w:hAnsi="Bookman Old Style"/>
          <w:i/>
          <w:iCs/>
          <w:sz w:val="28"/>
          <w:szCs w:val="28"/>
          <w:lang w:val="el-GR"/>
        </w:rPr>
        <w:t>ανιθαγενής</w:t>
      </w:r>
      <w:proofErr w:type="spellEnd"/>
      <w:r w:rsidR="00C63412">
        <w:rPr>
          <w:rFonts w:ascii="Bookman Old Style" w:hAnsi="Bookman Old Style"/>
          <w:i/>
          <w:iCs/>
          <w:sz w:val="28"/>
          <w:szCs w:val="28"/>
          <w:lang w:val="el-GR"/>
        </w:rPr>
        <w:t xml:space="preserve"> αναγνωρίζεται ως πρόσφυγας ή ως πρόσωπο στο οποίο παραχωρείται καθεστώς συμπληρωματικής προστασίας δυνάμει του Νόμου και</w:t>
      </w:r>
      <w:r w:rsidR="0089203F">
        <w:rPr>
          <w:rFonts w:ascii="Bookman Old Style" w:hAnsi="Bookman Old Style"/>
          <w:i/>
          <w:iCs/>
          <w:sz w:val="28"/>
          <w:szCs w:val="28"/>
          <w:lang w:val="el-GR"/>
        </w:rPr>
        <w:t xml:space="preserve"> – (α) έχει παρέλθει άπρακτη η προθεσμία για άσκηση προσφυγής δυνάμει του Άρθρου 146 του Συντάγματος κατά της εν λόγω απόφασης, ή </w:t>
      </w:r>
      <w:r w:rsidR="00142D3B">
        <w:rPr>
          <w:rFonts w:ascii="Bookman Old Style" w:hAnsi="Bookman Old Style"/>
          <w:i/>
          <w:iCs/>
          <w:sz w:val="28"/>
          <w:szCs w:val="28"/>
          <w:lang w:val="el-GR"/>
        </w:rPr>
        <w:t xml:space="preserve">                            </w:t>
      </w:r>
      <w:r w:rsidR="0089203F">
        <w:rPr>
          <w:rFonts w:ascii="Bookman Old Style" w:hAnsi="Bookman Old Style"/>
          <w:i/>
          <w:iCs/>
          <w:sz w:val="28"/>
          <w:szCs w:val="28"/>
          <w:lang w:val="el-GR"/>
        </w:rPr>
        <w:t>(β)</w:t>
      </w:r>
      <w:r w:rsidR="00C63412">
        <w:rPr>
          <w:rFonts w:ascii="Bookman Old Style" w:hAnsi="Bookman Old Style"/>
          <w:i/>
          <w:iCs/>
          <w:sz w:val="28"/>
          <w:szCs w:val="28"/>
          <w:lang w:val="el-GR"/>
        </w:rPr>
        <w:t xml:space="preserve"> ασκήθηκε προσφυγή κατά της εν λόγω απόφασης και εκδόθηκε πρωτόδικη απόφαση του Διοικητικού Δικαστηρίου επί αυτής</w:t>
      </w:r>
      <w:r w:rsidR="00C63412">
        <w:rPr>
          <w:rFonts w:ascii="Bookman Old Style" w:hAnsi="Bookman Old Style"/>
          <w:sz w:val="28"/>
          <w:szCs w:val="28"/>
          <w:lang w:val="el-GR"/>
        </w:rPr>
        <w:t>».</w:t>
      </w:r>
    </w:p>
    <w:p w14:paraId="23D30E80" w14:textId="77777777" w:rsidR="00C63412" w:rsidRDefault="00C63412" w:rsidP="00D40DE5">
      <w:pPr>
        <w:spacing w:line="480" w:lineRule="auto"/>
        <w:jc w:val="both"/>
        <w:rPr>
          <w:rFonts w:ascii="Bookman Old Style" w:hAnsi="Bookman Old Style"/>
          <w:sz w:val="28"/>
          <w:szCs w:val="28"/>
          <w:lang w:val="el-GR"/>
        </w:rPr>
      </w:pPr>
    </w:p>
    <w:p w14:paraId="17D3E57E" w14:textId="315729B5" w:rsidR="00C63412" w:rsidRDefault="00C63412" w:rsidP="00D40DE5">
      <w:pPr>
        <w:spacing w:line="480" w:lineRule="auto"/>
        <w:jc w:val="both"/>
        <w:rPr>
          <w:rFonts w:ascii="Bookman Old Style" w:hAnsi="Bookman Old Style"/>
          <w:sz w:val="28"/>
          <w:szCs w:val="28"/>
          <w:lang w:val="el-GR"/>
        </w:rPr>
      </w:pPr>
      <w:r>
        <w:rPr>
          <w:rFonts w:ascii="Bookman Old Style" w:hAnsi="Bookman Old Style"/>
          <w:sz w:val="28"/>
          <w:szCs w:val="28"/>
          <w:lang w:val="el-GR"/>
        </w:rPr>
        <w:lastRenderedPageBreak/>
        <w:t>Προβλήθηκε</w:t>
      </w:r>
      <w:r w:rsidR="00D31153">
        <w:rPr>
          <w:rFonts w:ascii="Bookman Old Style" w:hAnsi="Bookman Old Style"/>
          <w:sz w:val="28"/>
          <w:szCs w:val="28"/>
          <w:lang w:val="el-GR"/>
        </w:rPr>
        <w:t>,</w:t>
      </w:r>
      <w:r>
        <w:rPr>
          <w:rFonts w:ascii="Bookman Old Style" w:hAnsi="Bookman Old Style"/>
          <w:sz w:val="28"/>
          <w:szCs w:val="28"/>
          <w:lang w:val="el-GR"/>
        </w:rPr>
        <w:t xml:space="preserve"> ακόμη</w:t>
      </w:r>
      <w:r w:rsidR="00D31153">
        <w:rPr>
          <w:rFonts w:ascii="Bookman Old Style" w:hAnsi="Bookman Old Style"/>
          <w:sz w:val="28"/>
          <w:szCs w:val="28"/>
          <w:lang w:val="el-GR"/>
        </w:rPr>
        <w:t>,</w:t>
      </w:r>
      <w:r>
        <w:rPr>
          <w:rFonts w:ascii="Bookman Old Style" w:hAnsi="Bookman Old Style"/>
          <w:sz w:val="28"/>
          <w:szCs w:val="28"/>
          <w:lang w:val="el-GR"/>
        </w:rPr>
        <w:t xml:space="preserve"> από μέρους του </w:t>
      </w:r>
      <w:proofErr w:type="spellStart"/>
      <w:r>
        <w:rPr>
          <w:rFonts w:ascii="Bookman Old Style" w:hAnsi="Bookman Old Style"/>
          <w:sz w:val="28"/>
          <w:szCs w:val="28"/>
          <w:lang w:val="el-GR"/>
        </w:rPr>
        <w:t>Αιτητή</w:t>
      </w:r>
      <w:proofErr w:type="spellEnd"/>
      <w:r>
        <w:rPr>
          <w:rFonts w:ascii="Bookman Old Style" w:hAnsi="Bookman Old Style"/>
          <w:sz w:val="28"/>
          <w:szCs w:val="28"/>
          <w:lang w:val="el-GR"/>
        </w:rPr>
        <w:t xml:space="preserve"> ότι δυνάμει της υποβολής μεταγενέστερης αίτησης</w:t>
      </w:r>
      <w:r w:rsidR="00247DF5">
        <w:rPr>
          <w:rFonts w:ascii="Bookman Old Style" w:hAnsi="Bookman Old Style"/>
          <w:sz w:val="28"/>
          <w:szCs w:val="28"/>
          <w:lang w:val="el-GR"/>
        </w:rPr>
        <w:t xml:space="preserve"> (</w:t>
      </w:r>
      <w:r w:rsidR="00247DF5" w:rsidRPr="00D31153">
        <w:rPr>
          <w:rFonts w:ascii="Bookman Old Style" w:hAnsi="Bookman Old Style"/>
          <w:i/>
          <w:iCs/>
          <w:sz w:val="28"/>
          <w:szCs w:val="28"/>
          <w:lang w:val="el-GR"/>
        </w:rPr>
        <w:t>πρώτη μεταγενέστερη αίτηση</w:t>
      </w:r>
      <w:r w:rsidR="00247DF5">
        <w:rPr>
          <w:rFonts w:ascii="Bookman Old Style" w:hAnsi="Bookman Old Style"/>
          <w:sz w:val="28"/>
          <w:szCs w:val="28"/>
          <w:lang w:val="el-GR"/>
        </w:rPr>
        <w:t>) στην Υπηρεσία Ασύλου</w:t>
      </w:r>
      <w:r w:rsidR="00142D3B">
        <w:rPr>
          <w:rFonts w:ascii="Bookman Old Style" w:hAnsi="Bookman Old Style"/>
          <w:sz w:val="28"/>
          <w:szCs w:val="28"/>
          <w:lang w:val="el-GR"/>
        </w:rPr>
        <w:t>,</w:t>
      </w:r>
      <w:r w:rsidR="00D31153">
        <w:rPr>
          <w:rFonts w:ascii="Bookman Old Style" w:hAnsi="Bookman Old Style"/>
          <w:sz w:val="28"/>
          <w:szCs w:val="28"/>
          <w:lang w:val="el-GR"/>
        </w:rPr>
        <w:t xml:space="preserve"> αυτός</w:t>
      </w:r>
      <w:r>
        <w:rPr>
          <w:rFonts w:ascii="Bookman Old Style" w:hAnsi="Bookman Old Style"/>
          <w:sz w:val="28"/>
          <w:szCs w:val="28"/>
          <w:lang w:val="el-GR"/>
        </w:rPr>
        <w:t xml:space="preserve"> επανάκτησε το νόμιμο καθεστώς του </w:t>
      </w:r>
      <w:proofErr w:type="spellStart"/>
      <w:r>
        <w:rPr>
          <w:rFonts w:ascii="Bookman Old Style" w:hAnsi="Bookman Old Style"/>
          <w:sz w:val="28"/>
          <w:szCs w:val="28"/>
          <w:lang w:val="el-GR"/>
        </w:rPr>
        <w:t>αιτητή</w:t>
      </w:r>
      <w:proofErr w:type="spellEnd"/>
      <w:r>
        <w:rPr>
          <w:rFonts w:ascii="Bookman Old Style" w:hAnsi="Bookman Old Style"/>
          <w:sz w:val="28"/>
          <w:szCs w:val="28"/>
          <w:lang w:val="el-GR"/>
        </w:rPr>
        <w:t xml:space="preserve"> διεθνούς προστασίας, με δικαίωμα νόμιμης παραμονής στη Δημοκρατία και ότι</w:t>
      </w:r>
      <w:r w:rsidR="00D31153">
        <w:rPr>
          <w:rFonts w:ascii="Bookman Old Style" w:hAnsi="Bookman Old Style"/>
          <w:sz w:val="28"/>
          <w:szCs w:val="28"/>
          <w:lang w:val="el-GR"/>
        </w:rPr>
        <w:t>,</w:t>
      </w:r>
      <w:r>
        <w:rPr>
          <w:rFonts w:ascii="Bookman Old Style" w:hAnsi="Bookman Old Style"/>
          <w:sz w:val="28"/>
          <w:szCs w:val="28"/>
          <w:lang w:val="el-GR"/>
        </w:rPr>
        <w:t xml:space="preserve"> ως εκ τούτου</w:t>
      </w:r>
      <w:r w:rsidR="00D31153">
        <w:rPr>
          <w:rFonts w:ascii="Bookman Old Style" w:hAnsi="Bookman Old Style"/>
          <w:sz w:val="28"/>
          <w:szCs w:val="28"/>
          <w:lang w:val="el-GR"/>
        </w:rPr>
        <w:t>,</w:t>
      </w:r>
      <w:r>
        <w:rPr>
          <w:rFonts w:ascii="Bookman Old Style" w:hAnsi="Bookman Old Style"/>
          <w:sz w:val="28"/>
          <w:szCs w:val="28"/>
          <w:lang w:val="el-GR"/>
        </w:rPr>
        <w:t xml:space="preserve"> δεν θεωρείται παράνομος μετανάστης και κανένα διάταγμα κράτησης και απέλασης δεν μπορεί να εκτελεστεί εναντίον του.</w:t>
      </w:r>
    </w:p>
    <w:p w14:paraId="00965F31" w14:textId="77777777" w:rsidR="0039369E" w:rsidRDefault="0039369E" w:rsidP="00D40DE5">
      <w:pPr>
        <w:spacing w:line="480" w:lineRule="auto"/>
        <w:jc w:val="both"/>
        <w:rPr>
          <w:rFonts w:ascii="Bookman Old Style" w:hAnsi="Bookman Old Style"/>
          <w:sz w:val="28"/>
          <w:szCs w:val="28"/>
          <w:lang w:val="el-GR"/>
        </w:rPr>
      </w:pPr>
    </w:p>
    <w:p w14:paraId="6E58255A" w14:textId="77777777" w:rsidR="0039369E" w:rsidRDefault="0039369E" w:rsidP="0039369E">
      <w:pPr>
        <w:spacing w:line="480" w:lineRule="auto"/>
        <w:jc w:val="both"/>
        <w:rPr>
          <w:rFonts w:ascii="Bookman Old Style" w:hAnsi="Bookman Old Style"/>
          <w:sz w:val="28"/>
          <w:szCs w:val="28"/>
          <w:lang w:val="el-GR"/>
        </w:rPr>
      </w:pPr>
      <w:r>
        <w:rPr>
          <w:rFonts w:ascii="Bookman Old Style" w:hAnsi="Bookman Old Style"/>
          <w:sz w:val="28"/>
          <w:szCs w:val="28"/>
          <w:lang w:val="el-GR"/>
        </w:rPr>
        <w:t>Η πιο πάνω θέση είναι παντελώς αβάσιμη.</w:t>
      </w:r>
    </w:p>
    <w:p w14:paraId="36FAE386" w14:textId="77777777" w:rsidR="00683723" w:rsidRDefault="00683723" w:rsidP="00D40DE5">
      <w:pPr>
        <w:spacing w:line="480" w:lineRule="auto"/>
        <w:jc w:val="both"/>
        <w:rPr>
          <w:rFonts w:ascii="Bookman Old Style" w:hAnsi="Bookman Old Style"/>
          <w:sz w:val="28"/>
          <w:szCs w:val="28"/>
          <w:lang w:val="el-GR"/>
        </w:rPr>
      </w:pPr>
    </w:p>
    <w:p w14:paraId="178ED891" w14:textId="2076A842" w:rsidR="00683723" w:rsidRDefault="0039369E" w:rsidP="00D40DE5">
      <w:pPr>
        <w:spacing w:line="480" w:lineRule="auto"/>
        <w:jc w:val="both"/>
        <w:rPr>
          <w:rFonts w:ascii="Bookman Old Style" w:hAnsi="Bookman Old Style" w:cs="Arial"/>
          <w:sz w:val="28"/>
          <w:szCs w:val="28"/>
          <w:lang w:val="el-GR"/>
        </w:rPr>
      </w:pPr>
      <w:r>
        <w:rPr>
          <w:rFonts w:ascii="Bookman Old Style" w:hAnsi="Bookman Old Style"/>
          <w:sz w:val="28"/>
          <w:szCs w:val="28"/>
          <w:lang w:val="el-GR"/>
        </w:rPr>
        <w:t>Η</w:t>
      </w:r>
      <w:r w:rsidR="00683723">
        <w:rPr>
          <w:rFonts w:ascii="Bookman Old Style" w:hAnsi="Bookman Old Style"/>
          <w:sz w:val="28"/>
          <w:szCs w:val="28"/>
          <w:lang w:val="el-GR"/>
        </w:rPr>
        <w:t xml:space="preserve"> μεταγενέστερη αίτηση για παραχώρηση καθεστώτος διεθνούς προστασίας δεν μπορεί να προσδώσει στον </w:t>
      </w:r>
      <w:proofErr w:type="spellStart"/>
      <w:r w:rsidR="00683723">
        <w:rPr>
          <w:rFonts w:ascii="Bookman Old Style" w:hAnsi="Bookman Old Style"/>
          <w:sz w:val="28"/>
          <w:szCs w:val="28"/>
          <w:lang w:val="el-GR"/>
        </w:rPr>
        <w:t>Αιτητή</w:t>
      </w:r>
      <w:proofErr w:type="spellEnd"/>
      <w:r w:rsidR="00683723">
        <w:rPr>
          <w:rFonts w:ascii="Bookman Old Style" w:hAnsi="Bookman Old Style"/>
          <w:sz w:val="28"/>
          <w:szCs w:val="28"/>
          <w:lang w:val="el-GR"/>
        </w:rPr>
        <w:t xml:space="preserve"> την ιδιότητα </w:t>
      </w:r>
      <w:r w:rsidR="00A27D98">
        <w:rPr>
          <w:rFonts w:ascii="Bookman Old Style" w:hAnsi="Bookman Old Style"/>
          <w:sz w:val="28"/>
          <w:szCs w:val="28"/>
          <w:lang w:val="el-GR"/>
        </w:rPr>
        <w:t>αυτή</w:t>
      </w:r>
      <w:r w:rsidR="00142D3B">
        <w:rPr>
          <w:rFonts w:ascii="Bookman Old Style" w:hAnsi="Bookman Old Style"/>
          <w:sz w:val="28"/>
          <w:szCs w:val="28"/>
          <w:lang w:val="el-GR"/>
        </w:rPr>
        <w:t>,</w:t>
      </w:r>
      <w:r w:rsidR="00A27D98">
        <w:rPr>
          <w:rFonts w:ascii="Bookman Old Style" w:hAnsi="Bookman Old Style"/>
          <w:sz w:val="28"/>
          <w:szCs w:val="28"/>
          <w:lang w:val="el-GR"/>
        </w:rPr>
        <w:t xml:space="preserve"> καθόσον έχει εξετασθεί μέσω προσφυγής που ο ίδιος καταχώρ</w:t>
      </w:r>
      <w:r w:rsidR="00142D3B">
        <w:rPr>
          <w:rFonts w:ascii="Bookman Old Style" w:hAnsi="Bookman Old Style"/>
          <w:sz w:val="28"/>
          <w:szCs w:val="28"/>
          <w:lang w:val="el-GR"/>
        </w:rPr>
        <w:t>ι</w:t>
      </w:r>
      <w:r w:rsidR="00A27D98">
        <w:rPr>
          <w:rFonts w:ascii="Bookman Old Style" w:hAnsi="Bookman Old Style"/>
          <w:sz w:val="28"/>
          <w:szCs w:val="28"/>
          <w:lang w:val="el-GR"/>
        </w:rPr>
        <w:t>σε στο ΔΔΔΠ  εναντίον της απορριπτικής απόφασης της Υπηρεσία</w:t>
      </w:r>
      <w:r w:rsidR="00142D3B">
        <w:rPr>
          <w:rFonts w:ascii="Bookman Old Style" w:hAnsi="Bookman Old Style"/>
          <w:sz w:val="28"/>
          <w:szCs w:val="28"/>
          <w:lang w:val="el-GR"/>
        </w:rPr>
        <w:t>ς</w:t>
      </w:r>
      <w:r w:rsidR="00A27D98">
        <w:rPr>
          <w:rFonts w:ascii="Bookman Old Style" w:hAnsi="Bookman Old Style"/>
          <w:sz w:val="28"/>
          <w:szCs w:val="28"/>
          <w:lang w:val="el-GR"/>
        </w:rPr>
        <w:t xml:space="preserve"> Ασύλου για να του παραχωρηθεί αυτό το καθεστώς και </w:t>
      </w:r>
      <w:proofErr w:type="spellStart"/>
      <w:r w:rsidR="00A27D98">
        <w:rPr>
          <w:rFonts w:ascii="Bookman Old Style" w:hAnsi="Bookman Old Style"/>
          <w:sz w:val="28"/>
          <w:szCs w:val="28"/>
          <w:lang w:val="el-GR"/>
        </w:rPr>
        <w:t>απερρίφθη</w:t>
      </w:r>
      <w:proofErr w:type="spellEnd"/>
      <w:r>
        <w:rPr>
          <w:rFonts w:ascii="Bookman Old Style" w:hAnsi="Bookman Old Style"/>
          <w:sz w:val="28"/>
          <w:szCs w:val="28"/>
          <w:lang w:val="el-GR"/>
        </w:rPr>
        <w:t xml:space="preserve"> από το ΔΔΔΠ με απόφαση του στις </w:t>
      </w:r>
      <w:r>
        <w:rPr>
          <w:rFonts w:ascii="Bookman Old Style" w:hAnsi="Bookman Old Style" w:cs="Arial"/>
          <w:sz w:val="28"/>
          <w:szCs w:val="28"/>
          <w:lang w:val="el-GR"/>
        </w:rPr>
        <w:t>31/7/2023.</w:t>
      </w:r>
    </w:p>
    <w:p w14:paraId="40D417E1" w14:textId="77777777" w:rsidR="0039369E" w:rsidRPr="00683723" w:rsidRDefault="0039369E" w:rsidP="00D40DE5">
      <w:pPr>
        <w:spacing w:line="480" w:lineRule="auto"/>
        <w:jc w:val="both"/>
        <w:rPr>
          <w:rFonts w:ascii="Bookman Old Style" w:hAnsi="Bookman Old Style"/>
          <w:sz w:val="28"/>
          <w:szCs w:val="28"/>
          <w:lang w:val="el-GR"/>
        </w:rPr>
      </w:pPr>
    </w:p>
    <w:p w14:paraId="1A723462" w14:textId="6889CD78" w:rsidR="00805015" w:rsidRDefault="0039369E" w:rsidP="00D40DE5">
      <w:pPr>
        <w:spacing w:line="480" w:lineRule="auto"/>
        <w:jc w:val="both"/>
        <w:rPr>
          <w:rFonts w:ascii="Bookman Old Style" w:hAnsi="Bookman Old Style"/>
          <w:color w:val="000000"/>
          <w:sz w:val="28"/>
          <w:szCs w:val="28"/>
          <w:lang w:val="el-GR"/>
        </w:rPr>
      </w:pPr>
      <w:r>
        <w:rPr>
          <w:rFonts w:ascii="Bookman Old Style" w:hAnsi="Bookman Old Style"/>
          <w:sz w:val="28"/>
          <w:szCs w:val="28"/>
          <w:lang w:val="el-GR"/>
        </w:rPr>
        <w:t xml:space="preserve">Όπως τονίσθηκε στην υπόθεση </w:t>
      </w:r>
      <w:r w:rsidRPr="00683723">
        <w:rPr>
          <w:rFonts w:ascii="Bookman Old Style" w:hAnsi="Bookman Old Style"/>
          <w:b/>
          <w:bCs/>
          <w:i/>
          <w:iCs/>
          <w:sz w:val="28"/>
          <w:szCs w:val="28"/>
          <w:lang w:val="en-US"/>
        </w:rPr>
        <w:t>Sohel</w:t>
      </w:r>
      <w:r w:rsidRPr="00683723">
        <w:rPr>
          <w:rFonts w:ascii="Bookman Old Style" w:hAnsi="Bookman Old Style"/>
          <w:b/>
          <w:bCs/>
          <w:i/>
          <w:iCs/>
          <w:sz w:val="28"/>
          <w:szCs w:val="28"/>
          <w:lang w:val="el-GR"/>
        </w:rPr>
        <w:t xml:space="preserve"> </w:t>
      </w:r>
      <w:proofErr w:type="spellStart"/>
      <w:r w:rsidRPr="00683723">
        <w:rPr>
          <w:rFonts w:ascii="Bookman Old Style" w:hAnsi="Bookman Old Style"/>
          <w:b/>
          <w:bCs/>
          <w:i/>
          <w:iCs/>
          <w:sz w:val="28"/>
          <w:szCs w:val="28"/>
          <w:lang w:val="en-US"/>
        </w:rPr>
        <w:t>Madber</w:t>
      </w:r>
      <w:proofErr w:type="spellEnd"/>
      <w:r w:rsidRPr="00683723">
        <w:rPr>
          <w:rFonts w:ascii="Bookman Old Style" w:hAnsi="Bookman Old Style"/>
          <w:b/>
          <w:bCs/>
          <w:i/>
          <w:iCs/>
          <w:sz w:val="28"/>
          <w:szCs w:val="28"/>
          <w:lang w:val="el-GR"/>
        </w:rPr>
        <w:t xml:space="preserve"> </w:t>
      </w:r>
      <w:r w:rsidRPr="00683723">
        <w:rPr>
          <w:rFonts w:ascii="Bookman Old Style" w:hAnsi="Bookman Old Style"/>
          <w:b/>
          <w:bCs/>
          <w:i/>
          <w:iCs/>
          <w:sz w:val="28"/>
          <w:szCs w:val="28"/>
          <w:lang w:val="en-US"/>
        </w:rPr>
        <w:t>v</w:t>
      </w:r>
      <w:r w:rsidRPr="00683723">
        <w:rPr>
          <w:rFonts w:ascii="Bookman Old Style" w:hAnsi="Bookman Old Style"/>
          <w:b/>
          <w:bCs/>
          <w:i/>
          <w:iCs/>
          <w:sz w:val="28"/>
          <w:szCs w:val="28"/>
          <w:lang w:val="el-GR"/>
        </w:rPr>
        <w:t xml:space="preserve">. Κυπριακής Δημοκρατίας, ΕΔΔ 8/2022, </w:t>
      </w:r>
      <w:proofErr w:type="spellStart"/>
      <w:r w:rsidRPr="00683723">
        <w:rPr>
          <w:rFonts w:ascii="Bookman Old Style" w:hAnsi="Bookman Old Style"/>
          <w:b/>
          <w:bCs/>
          <w:i/>
          <w:iCs/>
          <w:sz w:val="28"/>
          <w:szCs w:val="28"/>
          <w:lang w:val="el-GR"/>
        </w:rPr>
        <w:t>ημερ</w:t>
      </w:r>
      <w:proofErr w:type="spellEnd"/>
      <w:r w:rsidRPr="00683723">
        <w:rPr>
          <w:rFonts w:ascii="Bookman Old Style" w:hAnsi="Bookman Old Style"/>
          <w:b/>
          <w:bCs/>
          <w:i/>
          <w:iCs/>
          <w:sz w:val="28"/>
          <w:szCs w:val="28"/>
          <w:lang w:val="el-GR"/>
        </w:rPr>
        <w:t>. 17/11/2022</w:t>
      </w:r>
      <w:r>
        <w:rPr>
          <w:rFonts w:ascii="Bookman Old Style" w:hAnsi="Bookman Old Style"/>
          <w:sz w:val="28"/>
          <w:szCs w:val="28"/>
          <w:lang w:val="el-GR"/>
        </w:rPr>
        <w:t xml:space="preserve">, μεταγενέστερο αίτημα για παραχώρηση καθεστώτος διεθνούς προστασίας ξεκινά με το δεδομένο πως ο </w:t>
      </w:r>
      <w:proofErr w:type="spellStart"/>
      <w:r w:rsidR="00142D3B">
        <w:rPr>
          <w:rFonts w:ascii="Bookman Old Style" w:hAnsi="Bookman Old Style"/>
          <w:sz w:val="28"/>
          <w:szCs w:val="28"/>
          <w:lang w:val="el-GR"/>
        </w:rPr>
        <w:t>α</w:t>
      </w:r>
      <w:r>
        <w:rPr>
          <w:rFonts w:ascii="Bookman Old Style" w:hAnsi="Bookman Old Style"/>
          <w:sz w:val="28"/>
          <w:szCs w:val="28"/>
          <w:lang w:val="el-GR"/>
        </w:rPr>
        <w:t>ιτητής</w:t>
      </w:r>
      <w:proofErr w:type="spellEnd"/>
      <w:r>
        <w:rPr>
          <w:rFonts w:ascii="Bookman Old Style" w:hAnsi="Bookman Old Style"/>
          <w:sz w:val="28"/>
          <w:szCs w:val="28"/>
          <w:lang w:val="el-GR"/>
        </w:rPr>
        <w:t xml:space="preserve"> δεν είναι </w:t>
      </w:r>
      <w:proofErr w:type="spellStart"/>
      <w:r w:rsidR="00142D3B">
        <w:rPr>
          <w:rFonts w:ascii="Bookman Old Style" w:hAnsi="Bookman Old Style"/>
          <w:sz w:val="28"/>
          <w:szCs w:val="28"/>
          <w:lang w:val="el-GR"/>
        </w:rPr>
        <w:t>α</w:t>
      </w:r>
      <w:r>
        <w:rPr>
          <w:rFonts w:ascii="Bookman Old Style" w:hAnsi="Bookman Old Style"/>
          <w:sz w:val="28"/>
          <w:szCs w:val="28"/>
          <w:lang w:val="el-GR"/>
        </w:rPr>
        <w:t>ιτητής</w:t>
      </w:r>
      <w:proofErr w:type="spellEnd"/>
      <w:r>
        <w:rPr>
          <w:rFonts w:ascii="Bookman Old Style" w:hAnsi="Bookman Old Style"/>
          <w:sz w:val="28"/>
          <w:szCs w:val="28"/>
          <w:lang w:val="el-GR"/>
        </w:rPr>
        <w:t xml:space="preserve"> διεθνούς προστασίας. Ξεκινά από το καθεστώς που ίσχυε με την απόρριψη της αρχικής αίτησης ασύλου που </w:t>
      </w:r>
      <w:r>
        <w:rPr>
          <w:rFonts w:ascii="Bookman Old Style" w:hAnsi="Bookman Old Style"/>
          <w:sz w:val="28"/>
          <w:szCs w:val="28"/>
          <w:lang w:val="el-GR"/>
        </w:rPr>
        <w:lastRenderedPageBreak/>
        <w:t xml:space="preserve">είχε εν </w:t>
      </w:r>
      <w:proofErr w:type="spellStart"/>
      <w:r>
        <w:rPr>
          <w:rFonts w:ascii="Bookman Old Style" w:hAnsi="Bookman Old Style"/>
          <w:sz w:val="28"/>
          <w:szCs w:val="28"/>
          <w:lang w:val="el-GR"/>
        </w:rPr>
        <w:t>πρώτοις</w:t>
      </w:r>
      <w:proofErr w:type="spellEnd"/>
      <w:r>
        <w:rPr>
          <w:rFonts w:ascii="Bookman Old Style" w:hAnsi="Bookman Old Style"/>
          <w:sz w:val="28"/>
          <w:szCs w:val="28"/>
          <w:lang w:val="el-GR"/>
        </w:rPr>
        <w:t xml:space="preserve"> υποβάλει και </w:t>
      </w:r>
      <w:proofErr w:type="spellStart"/>
      <w:r>
        <w:rPr>
          <w:rFonts w:ascii="Bookman Old Style" w:hAnsi="Bookman Old Style"/>
          <w:sz w:val="28"/>
          <w:szCs w:val="28"/>
          <w:lang w:val="el-GR"/>
        </w:rPr>
        <w:t>απερρίφθη</w:t>
      </w:r>
      <w:proofErr w:type="spellEnd"/>
      <w:r>
        <w:rPr>
          <w:rFonts w:ascii="Bookman Old Style" w:hAnsi="Bookman Old Style"/>
          <w:sz w:val="28"/>
          <w:szCs w:val="28"/>
          <w:lang w:val="el-GR"/>
        </w:rPr>
        <w:t>.</w:t>
      </w:r>
      <w:r w:rsidRPr="0039369E">
        <w:rPr>
          <w:rFonts w:ascii="Bookman Old Style" w:hAnsi="Bookman Old Style"/>
          <w:sz w:val="28"/>
          <w:szCs w:val="28"/>
          <w:lang w:val="el-GR"/>
        </w:rPr>
        <w:t xml:space="preserve"> </w:t>
      </w:r>
      <w:r w:rsidRPr="0039369E">
        <w:rPr>
          <w:rFonts w:ascii="Bookman Old Style" w:hAnsi="Bookman Old Style"/>
          <w:color w:val="000000"/>
          <w:sz w:val="28"/>
          <w:szCs w:val="28"/>
          <w:lang w:val="el-GR"/>
        </w:rPr>
        <w:t>Αντίθετη</w:t>
      </w:r>
      <w:r w:rsidRPr="0039369E">
        <w:rPr>
          <w:rFonts w:ascii="Bookman Old Style" w:hAnsi="Bookman Old Style"/>
          <w:color w:val="000000"/>
          <w:sz w:val="28"/>
          <w:szCs w:val="28"/>
          <w:lang w:val="en-US"/>
        </w:rPr>
        <w:t> </w:t>
      </w:r>
      <w:r w:rsidRPr="0039369E">
        <w:rPr>
          <w:rFonts w:ascii="Bookman Old Style" w:hAnsi="Bookman Old Style"/>
          <w:color w:val="000000"/>
          <w:sz w:val="28"/>
          <w:szCs w:val="28"/>
          <w:lang w:val="el-GR"/>
        </w:rPr>
        <w:t xml:space="preserve">κρίση, ως αυτή που εισηγείται </w:t>
      </w:r>
      <w:r w:rsidR="00C842AA">
        <w:rPr>
          <w:rFonts w:ascii="Bookman Old Style" w:hAnsi="Bookman Old Style"/>
          <w:color w:val="000000"/>
          <w:sz w:val="28"/>
          <w:szCs w:val="28"/>
          <w:lang w:val="el-GR"/>
        </w:rPr>
        <w:t>η</w:t>
      </w:r>
      <w:r w:rsidRPr="0039369E">
        <w:rPr>
          <w:rFonts w:ascii="Bookman Old Style" w:hAnsi="Bookman Old Style"/>
          <w:color w:val="000000"/>
          <w:sz w:val="28"/>
          <w:szCs w:val="28"/>
          <w:lang w:val="el-GR"/>
        </w:rPr>
        <w:t xml:space="preserve"> συνήγορος του </w:t>
      </w:r>
      <w:proofErr w:type="spellStart"/>
      <w:r w:rsidRPr="0039369E">
        <w:rPr>
          <w:rFonts w:ascii="Bookman Old Style" w:hAnsi="Bookman Old Style"/>
          <w:color w:val="000000"/>
          <w:sz w:val="28"/>
          <w:szCs w:val="28"/>
          <w:lang w:val="el-GR"/>
        </w:rPr>
        <w:t>Αιτητή</w:t>
      </w:r>
      <w:proofErr w:type="spellEnd"/>
      <w:r w:rsidRPr="0039369E">
        <w:rPr>
          <w:rFonts w:ascii="Bookman Old Style" w:hAnsi="Bookman Old Style"/>
          <w:color w:val="000000"/>
          <w:sz w:val="28"/>
          <w:szCs w:val="28"/>
          <w:lang w:val="el-GR"/>
        </w:rPr>
        <w:t>, ήτοι την παραχώρηση και απόκτηση της ιδιότητας ασύλου σε κάθε περίπτωση μεταγενέστερης αίτησης</w:t>
      </w:r>
      <w:r w:rsidR="00C842AA">
        <w:rPr>
          <w:rFonts w:ascii="Bookman Old Style" w:hAnsi="Bookman Old Style"/>
          <w:color w:val="000000"/>
          <w:sz w:val="28"/>
          <w:szCs w:val="28"/>
          <w:lang w:val="el-GR"/>
        </w:rPr>
        <w:t>,</w:t>
      </w:r>
      <w:r w:rsidRPr="0039369E">
        <w:rPr>
          <w:rFonts w:ascii="Bookman Old Style" w:hAnsi="Bookman Old Style"/>
          <w:color w:val="000000"/>
          <w:sz w:val="28"/>
          <w:szCs w:val="28"/>
          <w:lang w:val="el-GR"/>
        </w:rPr>
        <w:t xml:space="preserve"> θα έδιδε δικαίωμα καταστρατήγησης του Νόμου εκ μέρους </w:t>
      </w:r>
      <w:proofErr w:type="spellStart"/>
      <w:r w:rsidRPr="0039369E">
        <w:rPr>
          <w:rFonts w:ascii="Bookman Old Style" w:hAnsi="Bookman Old Style"/>
          <w:color w:val="000000"/>
          <w:sz w:val="28"/>
          <w:szCs w:val="28"/>
          <w:lang w:val="el-GR"/>
        </w:rPr>
        <w:t>αιτητών</w:t>
      </w:r>
      <w:proofErr w:type="spellEnd"/>
      <w:r w:rsidRPr="0039369E">
        <w:rPr>
          <w:rFonts w:ascii="Bookman Old Style" w:hAnsi="Bookman Old Style"/>
          <w:color w:val="000000"/>
          <w:sz w:val="28"/>
          <w:szCs w:val="28"/>
          <w:lang w:val="el-GR"/>
        </w:rPr>
        <w:t xml:space="preserve"> ασύλου, οι οποίοι θα καταχωρούν συνεχείς αιτήσεις προσδοκώντας στην άνευ ετέρου νομιμοποίηση της παραμονής τους στην Κυπριακή Δημοκρατία.</w:t>
      </w:r>
    </w:p>
    <w:p w14:paraId="0A6321B8" w14:textId="77777777" w:rsidR="00E84AE1" w:rsidRDefault="00E84AE1" w:rsidP="00D40DE5">
      <w:pPr>
        <w:spacing w:line="480" w:lineRule="auto"/>
        <w:jc w:val="both"/>
        <w:rPr>
          <w:rFonts w:ascii="Bookman Old Style" w:hAnsi="Bookman Old Style"/>
          <w:color w:val="000000"/>
          <w:sz w:val="28"/>
          <w:szCs w:val="28"/>
          <w:lang w:val="el-GR"/>
        </w:rPr>
      </w:pPr>
    </w:p>
    <w:p w14:paraId="6822A00A" w14:textId="5B4CE9C5" w:rsidR="00E84AE1" w:rsidRDefault="00BA5D00" w:rsidP="00D40DE5">
      <w:pPr>
        <w:spacing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Όπως προέκυψε, </w:t>
      </w:r>
      <w:r w:rsidR="00E84AE1">
        <w:rPr>
          <w:rFonts w:ascii="Bookman Old Style" w:hAnsi="Bookman Old Style"/>
          <w:color w:val="000000"/>
          <w:sz w:val="28"/>
          <w:szCs w:val="28"/>
          <w:lang w:val="el-GR"/>
        </w:rPr>
        <w:t xml:space="preserve">ο </w:t>
      </w:r>
      <w:proofErr w:type="spellStart"/>
      <w:r w:rsidR="00E84AE1">
        <w:rPr>
          <w:rFonts w:ascii="Bookman Old Style" w:hAnsi="Bookman Old Style"/>
          <w:color w:val="000000"/>
          <w:sz w:val="28"/>
          <w:szCs w:val="28"/>
          <w:lang w:val="el-GR"/>
        </w:rPr>
        <w:t>Αιτητής</w:t>
      </w:r>
      <w:proofErr w:type="spellEnd"/>
      <w:r w:rsidR="00E84AE1">
        <w:rPr>
          <w:rFonts w:ascii="Bookman Old Style" w:hAnsi="Bookman Old Style"/>
          <w:color w:val="000000"/>
          <w:sz w:val="28"/>
          <w:szCs w:val="28"/>
          <w:lang w:val="el-GR"/>
        </w:rPr>
        <w:t xml:space="preserve"> ήταν παράνομα στο έδαφος της Κυπριακής Δημοκρατίας και το γεγονός της καταχώρισης μεταγενέστερης αίτησης, η οποία ήταν μεταγενέστερη των Διαταγμάτων Κράτησης/Απέλασης, δεν τον μετατρέπει σε </w:t>
      </w:r>
      <w:proofErr w:type="spellStart"/>
      <w:r w:rsidR="00E84AE1">
        <w:rPr>
          <w:rFonts w:ascii="Bookman Old Style" w:hAnsi="Bookman Old Style"/>
          <w:color w:val="000000"/>
          <w:sz w:val="28"/>
          <w:szCs w:val="28"/>
          <w:lang w:val="el-GR"/>
        </w:rPr>
        <w:t>αιτητή</w:t>
      </w:r>
      <w:proofErr w:type="spellEnd"/>
      <w:r w:rsidR="00E84AE1">
        <w:rPr>
          <w:rFonts w:ascii="Bookman Old Style" w:hAnsi="Bookman Old Style"/>
          <w:color w:val="000000"/>
          <w:sz w:val="28"/>
          <w:szCs w:val="28"/>
          <w:lang w:val="el-GR"/>
        </w:rPr>
        <w:t xml:space="preserve"> ασύλου πριν την προκαταρκτική εξέταση της μεταγενέστερης αίτησης και κρίσης του Προϊσταμένου της Υπηρεσίας Ασύλου ως παραδεκτής αίτησης για περαιτέρω εξέταση της αίτησης στην ουσία της.</w:t>
      </w:r>
    </w:p>
    <w:p w14:paraId="678607E4" w14:textId="77777777" w:rsidR="00E84AE1" w:rsidRPr="0039369E" w:rsidRDefault="00E84AE1" w:rsidP="00D40DE5">
      <w:pPr>
        <w:spacing w:line="480" w:lineRule="auto"/>
        <w:jc w:val="both"/>
        <w:rPr>
          <w:rFonts w:ascii="Bookman Old Style" w:hAnsi="Bookman Old Style"/>
          <w:sz w:val="28"/>
          <w:szCs w:val="28"/>
          <w:lang w:val="el-GR"/>
        </w:rPr>
      </w:pPr>
    </w:p>
    <w:p w14:paraId="37B2B981" w14:textId="62EB4183" w:rsidR="00882CEB" w:rsidRDefault="00882CEB" w:rsidP="00882CEB">
      <w:pPr>
        <w:spacing w:line="480" w:lineRule="auto"/>
        <w:jc w:val="both"/>
        <w:rPr>
          <w:rFonts w:ascii="Bookman Old Style" w:hAnsi="Bookman Old Style"/>
          <w:color w:val="000000"/>
          <w:sz w:val="28"/>
          <w:szCs w:val="28"/>
          <w:lang w:val="el-GR"/>
        </w:rPr>
      </w:pPr>
      <w:r w:rsidRPr="00882CEB">
        <w:rPr>
          <w:rFonts w:ascii="Bookman Old Style" w:hAnsi="Bookman Old Style"/>
          <w:color w:val="000000"/>
          <w:sz w:val="28"/>
          <w:szCs w:val="28"/>
          <w:lang w:val="el-GR"/>
        </w:rPr>
        <w:t xml:space="preserve">Η κράτηση είναι περιορισμός του συνταγματικά κατοχυρωμένου δικαιώματος της ελευθερίας και σε τέτοιες περιπτώσεις δεν είναι αυτοσκοπός. Η στέρηση της ελευθερίας θα πρέπει να έχει τη μικρότερη δυνατή διάρκεια, και να υφίσταται </w:t>
      </w:r>
      <w:proofErr w:type="spellStart"/>
      <w:r w:rsidRPr="00882CEB">
        <w:rPr>
          <w:rFonts w:ascii="Bookman Old Style" w:hAnsi="Bookman Old Style"/>
          <w:color w:val="000000"/>
          <w:sz w:val="28"/>
          <w:szCs w:val="28"/>
          <w:lang w:val="el-GR"/>
        </w:rPr>
        <w:t>καθ΄ον</w:t>
      </w:r>
      <w:proofErr w:type="spellEnd"/>
      <w:r w:rsidRPr="00882CEB">
        <w:rPr>
          <w:rFonts w:ascii="Bookman Old Style" w:hAnsi="Bookman Old Style"/>
          <w:color w:val="000000"/>
          <w:sz w:val="28"/>
          <w:szCs w:val="28"/>
          <w:lang w:val="el-GR"/>
        </w:rPr>
        <w:t xml:space="preserve"> χρόνο η διαδικασία απομάκρυνσης προωθείται με τη δέουσα επιμέλεια. Η δικαστική κρίση σε σχέση με το κατά πόσο η </w:t>
      </w:r>
      <w:r w:rsidRPr="00C842AA">
        <w:rPr>
          <w:rFonts w:ascii="Bookman Old Style" w:hAnsi="Bookman Old Style"/>
          <w:color w:val="000000"/>
          <w:sz w:val="28"/>
          <w:szCs w:val="28"/>
          <w:lang w:val="el-GR"/>
        </w:rPr>
        <w:t xml:space="preserve">κράτηση έχει υπερβεί τον εύλογο χρόνο για </w:t>
      </w:r>
      <w:r w:rsidRPr="00C842AA">
        <w:rPr>
          <w:rFonts w:ascii="Bookman Old Style" w:hAnsi="Bookman Old Style"/>
          <w:color w:val="000000"/>
          <w:sz w:val="28"/>
          <w:szCs w:val="28"/>
          <w:lang w:val="el-GR"/>
        </w:rPr>
        <w:lastRenderedPageBreak/>
        <w:t xml:space="preserve">σκοπούς απομάκρυνσης από τη χώρα δεν εξετάζεται </w:t>
      </w:r>
      <w:r w:rsidRPr="00C842AA">
        <w:rPr>
          <w:rFonts w:ascii="Bookman Old Style" w:hAnsi="Bookman Old Style"/>
          <w:i/>
          <w:iCs/>
          <w:color w:val="000000"/>
          <w:sz w:val="28"/>
          <w:szCs w:val="28"/>
          <w:lang w:val="en-US"/>
        </w:rPr>
        <w:t>in</w:t>
      </w:r>
      <w:r w:rsidRPr="00C842AA">
        <w:rPr>
          <w:rFonts w:ascii="Bookman Old Style" w:hAnsi="Bookman Old Style"/>
          <w:i/>
          <w:iCs/>
          <w:color w:val="000000"/>
          <w:sz w:val="28"/>
          <w:szCs w:val="28"/>
          <w:lang w:val="el-GR"/>
        </w:rPr>
        <w:t xml:space="preserve"> </w:t>
      </w:r>
      <w:proofErr w:type="spellStart"/>
      <w:r w:rsidRPr="00C842AA">
        <w:rPr>
          <w:rFonts w:ascii="Bookman Old Style" w:hAnsi="Bookman Old Style"/>
          <w:i/>
          <w:iCs/>
          <w:color w:val="000000"/>
          <w:sz w:val="28"/>
          <w:szCs w:val="28"/>
          <w:lang w:val="en-US"/>
        </w:rPr>
        <w:t>abstracto</w:t>
      </w:r>
      <w:proofErr w:type="spellEnd"/>
      <w:r w:rsidR="00142D3B">
        <w:rPr>
          <w:rFonts w:ascii="Bookman Old Style" w:hAnsi="Bookman Old Style"/>
          <w:color w:val="000000"/>
          <w:sz w:val="28"/>
          <w:szCs w:val="28"/>
          <w:lang w:val="el-GR"/>
        </w:rPr>
        <w:t>,</w:t>
      </w:r>
      <w:r w:rsidRPr="00C842AA">
        <w:rPr>
          <w:rFonts w:ascii="Bookman Old Style" w:hAnsi="Bookman Old Style"/>
          <w:color w:val="000000"/>
          <w:sz w:val="28"/>
          <w:szCs w:val="28"/>
          <w:lang w:val="el-GR"/>
        </w:rPr>
        <w:t xml:space="preserve"> αλλά στη βάση των συγκεκριμένων γεγονότων της υπόθεσης, όπως αυτά τίθενται ενώπιον του Δικαστηρίου (</w:t>
      </w:r>
      <w:proofErr w:type="spellStart"/>
      <w:r w:rsidRPr="00C842AA">
        <w:rPr>
          <w:rFonts w:ascii="Bookman Old Style" w:hAnsi="Bookman Old Style"/>
          <w:b/>
          <w:bCs/>
          <w:i/>
          <w:iCs/>
          <w:color w:val="000000"/>
          <w:sz w:val="28"/>
          <w:szCs w:val="28"/>
          <w:lang w:val="el-GR"/>
        </w:rPr>
        <w:t>Khlaief</w:t>
      </w:r>
      <w:proofErr w:type="spellEnd"/>
      <w:r w:rsidRPr="00C842AA">
        <w:rPr>
          <w:rFonts w:ascii="Bookman Old Style" w:hAnsi="Bookman Old Style"/>
          <w:b/>
          <w:bCs/>
          <w:i/>
          <w:iCs/>
          <w:color w:val="000000"/>
          <w:sz w:val="28"/>
          <w:szCs w:val="28"/>
          <w:lang w:val="el-GR"/>
        </w:rPr>
        <w:t> (</w:t>
      </w:r>
      <w:proofErr w:type="spellStart"/>
      <w:r w:rsidRPr="00C842AA">
        <w:rPr>
          <w:rFonts w:ascii="Bookman Old Style" w:hAnsi="Bookman Old Style"/>
          <w:b/>
          <w:bCs/>
          <w:i/>
          <w:iCs/>
          <w:color w:val="000000"/>
          <w:sz w:val="28"/>
          <w:szCs w:val="28"/>
          <w:lang w:val="el-GR"/>
        </w:rPr>
        <w:t>Αρ</w:t>
      </w:r>
      <w:proofErr w:type="spellEnd"/>
      <w:r w:rsidRPr="00C842AA">
        <w:rPr>
          <w:rFonts w:ascii="Bookman Old Style" w:hAnsi="Bookman Old Style"/>
          <w:b/>
          <w:bCs/>
          <w:i/>
          <w:iCs/>
          <w:color w:val="000000"/>
          <w:sz w:val="28"/>
          <w:szCs w:val="28"/>
          <w:lang w:val="el-GR"/>
        </w:rPr>
        <w:t>.</w:t>
      </w:r>
      <w:r w:rsidRPr="00882CEB">
        <w:rPr>
          <w:rFonts w:ascii="Bookman Old Style" w:hAnsi="Bookman Old Style"/>
          <w:b/>
          <w:bCs/>
          <w:i/>
          <w:iCs/>
          <w:color w:val="000000"/>
          <w:sz w:val="28"/>
          <w:szCs w:val="28"/>
          <w:lang w:val="el-GR"/>
        </w:rPr>
        <w:t xml:space="preserve"> 1) (2003) 1(Γ) Α</w:t>
      </w:r>
      <w:r w:rsidR="007378DC" w:rsidRPr="007378DC">
        <w:rPr>
          <w:rFonts w:ascii="Bookman Old Style" w:hAnsi="Bookman Old Style"/>
          <w:b/>
          <w:bCs/>
          <w:i/>
          <w:iCs/>
          <w:color w:val="000000"/>
          <w:sz w:val="28"/>
          <w:szCs w:val="28"/>
          <w:lang w:val="el-GR"/>
        </w:rPr>
        <w:t>.</w:t>
      </w:r>
      <w:r w:rsidRPr="00882CEB">
        <w:rPr>
          <w:rFonts w:ascii="Bookman Old Style" w:hAnsi="Bookman Old Style"/>
          <w:b/>
          <w:bCs/>
          <w:i/>
          <w:iCs/>
          <w:color w:val="000000"/>
          <w:sz w:val="28"/>
          <w:szCs w:val="28"/>
          <w:lang w:val="el-GR"/>
        </w:rPr>
        <w:t>Α</w:t>
      </w:r>
      <w:r w:rsidR="007378DC" w:rsidRPr="007378DC">
        <w:rPr>
          <w:rFonts w:ascii="Bookman Old Style" w:hAnsi="Bookman Old Style"/>
          <w:b/>
          <w:bCs/>
          <w:i/>
          <w:iCs/>
          <w:color w:val="000000"/>
          <w:sz w:val="28"/>
          <w:szCs w:val="28"/>
          <w:lang w:val="el-GR"/>
        </w:rPr>
        <w:t>.</w:t>
      </w:r>
      <w:r w:rsidRPr="00882CEB">
        <w:rPr>
          <w:rFonts w:ascii="Bookman Old Style" w:hAnsi="Bookman Old Style"/>
          <w:b/>
          <w:bCs/>
          <w:i/>
          <w:iCs/>
          <w:color w:val="000000"/>
          <w:sz w:val="28"/>
          <w:szCs w:val="28"/>
          <w:lang w:val="el-GR"/>
        </w:rPr>
        <w:t>Δ</w:t>
      </w:r>
      <w:r w:rsidR="007378DC" w:rsidRPr="007378DC">
        <w:rPr>
          <w:rFonts w:ascii="Bookman Old Style" w:hAnsi="Bookman Old Style"/>
          <w:b/>
          <w:bCs/>
          <w:i/>
          <w:iCs/>
          <w:color w:val="000000"/>
          <w:sz w:val="28"/>
          <w:szCs w:val="28"/>
          <w:lang w:val="el-GR"/>
        </w:rPr>
        <w:t>.</w:t>
      </w:r>
      <w:r w:rsidRPr="00882CEB">
        <w:rPr>
          <w:rFonts w:ascii="Bookman Old Style" w:hAnsi="Bookman Old Style"/>
          <w:b/>
          <w:bCs/>
          <w:i/>
          <w:iCs/>
          <w:color w:val="000000"/>
          <w:sz w:val="28"/>
          <w:szCs w:val="28"/>
          <w:lang w:val="el-GR"/>
        </w:rPr>
        <w:t xml:space="preserve"> 1402</w:t>
      </w:r>
      <w:r w:rsidRPr="00882CEB">
        <w:rPr>
          <w:rFonts w:ascii="Bookman Old Style" w:hAnsi="Bookman Old Style"/>
          <w:color w:val="000000"/>
          <w:sz w:val="28"/>
          <w:szCs w:val="28"/>
          <w:lang w:val="el-GR"/>
        </w:rPr>
        <w:t>).</w:t>
      </w:r>
    </w:p>
    <w:p w14:paraId="7A2DFD16" w14:textId="77777777" w:rsidR="00F42393" w:rsidRPr="00FD2AE9" w:rsidRDefault="00F42393" w:rsidP="00882CEB">
      <w:pPr>
        <w:spacing w:line="480" w:lineRule="auto"/>
        <w:jc w:val="both"/>
        <w:rPr>
          <w:rFonts w:ascii="Bookman Old Style" w:hAnsi="Bookman Old Style" w:cs="Arial"/>
          <w:color w:val="000000"/>
          <w:sz w:val="28"/>
          <w:szCs w:val="28"/>
          <w:lang w:val="el-GR"/>
        </w:rPr>
      </w:pPr>
    </w:p>
    <w:p w14:paraId="21D8BA40" w14:textId="0049A16B" w:rsidR="00882CEB" w:rsidRPr="000A7D3D" w:rsidRDefault="00882CEB" w:rsidP="00BA5D00">
      <w:pPr>
        <w:spacing w:line="480" w:lineRule="auto"/>
        <w:jc w:val="both"/>
        <w:rPr>
          <w:rFonts w:ascii="Bookman Old Style" w:hAnsi="Bookman Old Style"/>
          <w:color w:val="000000"/>
          <w:sz w:val="28"/>
          <w:szCs w:val="28"/>
          <w:lang w:val="el-GR"/>
        </w:rPr>
      </w:pPr>
      <w:r w:rsidRPr="0098608C">
        <w:rPr>
          <w:rFonts w:ascii="Bookman Old Style" w:hAnsi="Bookman Old Style"/>
          <w:color w:val="000000"/>
          <w:sz w:val="28"/>
          <w:szCs w:val="28"/>
          <w:lang w:val="el-GR"/>
        </w:rPr>
        <w:t xml:space="preserve">Ο </w:t>
      </w:r>
      <w:proofErr w:type="spellStart"/>
      <w:r w:rsidR="0098608C" w:rsidRPr="0098608C">
        <w:rPr>
          <w:rFonts w:ascii="Bookman Old Style" w:hAnsi="Bookman Old Style"/>
          <w:color w:val="000000"/>
          <w:sz w:val="28"/>
          <w:szCs w:val="28"/>
          <w:lang w:val="el-GR"/>
        </w:rPr>
        <w:t>Α</w:t>
      </w:r>
      <w:r w:rsidRPr="0098608C">
        <w:rPr>
          <w:rFonts w:ascii="Bookman Old Style" w:hAnsi="Bookman Old Style"/>
          <w:color w:val="000000"/>
          <w:sz w:val="28"/>
          <w:szCs w:val="28"/>
          <w:lang w:val="el-GR"/>
        </w:rPr>
        <w:t>ιτητής</w:t>
      </w:r>
      <w:proofErr w:type="spellEnd"/>
      <w:r w:rsidRPr="0098608C">
        <w:rPr>
          <w:rFonts w:ascii="Bookman Old Style" w:hAnsi="Bookman Old Style"/>
          <w:color w:val="000000"/>
          <w:sz w:val="28"/>
          <w:szCs w:val="28"/>
          <w:lang w:val="el-GR"/>
        </w:rPr>
        <w:t xml:space="preserve"> έχει κριθεί ως απαγορευμένος μετανάστης δυνάμει του </w:t>
      </w:r>
      <w:r w:rsidR="0098608C" w:rsidRPr="00F9666A">
        <w:rPr>
          <w:rFonts w:ascii="Bookman Old Style" w:hAnsi="Bookman Old Style"/>
          <w:b/>
          <w:bCs/>
          <w:i/>
          <w:iCs/>
          <w:color w:val="000000"/>
          <w:sz w:val="28"/>
          <w:szCs w:val="28"/>
          <w:lang w:val="el-GR"/>
        </w:rPr>
        <w:t xml:space="preserve">Άρθρου </w:t>
      </w:r>
      <w:r w:rsidRPr="00F9666A">
        <w:rPr>
          <w:rFonts w:ascii="Bookman Old Style" w:hAnsi="Bookman Old Style"/>
          <w:b/>
          <w:bCs/>
          <w:i/>
          <w:iCs/>
          <w:color w:val="000000"/>
          <w:sz w:val="28"/>
          <w:szCs w:val="28"/>
          <w:lang w:val="el-GR"/>
        </w:rPr>
        <w:t>6(1)(</w:t>
      </w:r>
      <w:r w:rsidR="0098608C" w:rsidRPr="00F9666A">
        <w:rPr>
          <w:rFonts w:ascii="Bookman Old Style" w:hAnsi="Bookman Old Style"/>
          <w:b/>
          <w:bCs/>
          <w:i/>
          <w:iCs/>
          <w:color w:val="000000"/>
          <w:sz w:val="28"/>
          <w:szCs w:val="28"/>
          <w:lang w:val="el-GR"/>
        </w:rPr>
        <w:t>κ</w:t>
      </w:r>
      <w:r w:rsidRPr="00F9666A">
        <w:rPr>
          <w:rFonts w:ascii="Bookman Old Style" w:hAnsi="Bookman Old Style"/>
          <w:b/>
          <w:bCs/>
          <w:i/>
          <w:iCs/>
          <w:color w:val="000000"/>
          <w:sz w:val="28"/>
          <w:szCs w:val="28"/>
          <w:lang w:val="el-GR"/>
        </w:rPr>
        <w:t>)</w:t>
      </w:r>
      <w:r w:rsidRPr="0098608C">
        <w:rPr>
          <w:rFonts w:ascii="Bookman Old Style" w:hAnsi="Bookman Old Style"/>
          <w:color w:val="000000"/>
          <w:sz w:val="28"/>
          <w:szCs w:val="28"/>
          <w:lang w:val="el-GR"/>
        </w:rPr>
        <w:t xml:space="preserve"> του </w:t>
      </w:r>
      <w:r w:rsidR="0098608C" w:rsidRPr="0098608C">
        <w:rPr>
          <w:rFonts w:ascii="Bookman Old Style" w:hAnsi="Bookman Old Style"/>
          <w:b/>
          <w:bCs/>
          <w:i/>
          <w:iCs/>
          <w:sz w:val="28"/>
          <w:szCs w:val="28"/>
          <w:lang w:val="el-GR"/>
        </w:rPr>
        <w:t>Κεφ. 105</w:t>
      </w:r>
      <w:r w:rsidR="0098608C" w:rsidRPr="00F9666A">
        <w:rPr>
          <w:rStyle w:val="FootnoteReference"/>
          <w:rFonts w:ascii="Bookman Old Style" w:hAnsi="Bookman Old Style"/>
          <w:sz w:val="28"/>
          <w:szCs w:val="28"/>
          <w:lang w:val="el-GR"/>
        </w:rPr>
        <w:footnoteReference w:id="3"/>
      </w:r>
      <w:r w:rsidR="0098608C" w:rsidRPr="00F9666A">
        <w:rPr>
          <w:rFonts w:ascii="Bookman Old Style" w:hAnsi="Bookman Old Style"/>
          <w:sz w:val="28"/>
          <w:szCs w:val="28"/>
          <w:lang w:val="el-GR"/>
        </w:rPr>
        <w:t xml:space="preserve"> </w:t>
      </w:r>
      <w:r w:rsidRPr="0098608C">
        <w:rPr>
          <w:rFonts w:ascii="Bookman Old Style" w:hAnsi="Bookman Old Style"/>
          <w:color w:val="000000"/>
          <w:sz w:val="28"/>
          <w:szCs w:val="28"/>
          <w:lang w:val="el-GR"/>
        </w:rPr>
        <w:t xml:space="preserve">και στη βάση του </w:t>
      </w:r>
      <w:r w:rsidR="0098608C" w:rsidRPr="0098608C">
        <w:rPr>
          <w:rFonts w:ascii="Bookman Old Style" w:hAnsi="Bookman Old Style"/>
          <w:b/>
          <w:bCs/>
          <w:i/>
          <w:iCs/>
          <w:color w:val="000000"/>
          <w:sz w:val="28"/>
          <w:szCs w:val="28"/>
          <w:lang w:val="el-GR"/>
        </w:rPr>
        <w:t>Άρθ</w:t>
      </w:r>
      <w:r w:rsidRPr="0098608C">
        <w:rPr>
          <w:rFonts w:ascii="Bookman Old Style" w:hAnsi="Bookman Old Style"/>
          <w:b/>
          <w:bCs/>
          <w:i/>
          <w:iCs/>
          <w:color w:val="000000"/>
          <w:sz w:val="28"/>
          <w:szCs w:val="28"/>
          <w:lang w:val="el-GR"/>
        </w:rPr>
        <w:t>ρου 18ΠΣΤ(1)</w:t>
      </w:r>
      <w:r w:rsidRPr="0098608C">
        <w:rPr>
          <w:rFonts w:ascii="Bookman Old Style" w:hAnsi="Bookman Old Style"/>
          <w:color w:val="000000"/>
          <w:sz w:val="28"/>
          <w:szCs w:val="28"/>
          <w:lang w:val="el-GR"/>
        </w:rPr>
        <w:t xml:space="preserve"> έχουν εκδοθεί εναντίον του </w:t>
      </w:r>
      <w:r w:rsidR="00F9666A">
        <w:rPr>
          <w:rFonts w:ascii="Bookman Old Style" w:hAnsi="Bookman Old Style"/>
          <w:color w:val="000000"/>
          <w:sz w:val="28"/>
          <w:szCs w:val="28"/>
          <w:lang w:val="el-GR"/>
        </w:rPr>
        <w:t>Δ</w:t>
      </w:r>
      <w:r w:rsidRPr="0098608C">
        <w:rPr>
          <w:rFonts w:ascii="Bookman Old Style" w:hAnsi="Bookman Old Style"/>
          <w:color w:val="000000"/>
          <w:sz w:val="28"/>
          <w:szCs w:val="28"/>
          <w:lang w:val="el-GR"/>
        </w:rPr>
        <w:t xml:space="preserve">ιατάγματα </w:t>
      </w:r>
      <w:r w:rsidR="00F9666A">
        <w:rPr>
          <w:rFonts w:ascii="Bookman Old Style" w:hAnsi="Bookman Old Style"/>
          <w:color w:val="000000"/>
          <w:sz w:val="28"/>
          <w:szCs w:val="28"/>
          <w:lang w:val="el-GR"/>
        </w:rPr>
        <w:t>Κ</w:t>
      </w:r>
      <w:r w:rsidRPr="0098608C">
        <w:rPr>
          <w:rFonts w:ascii="Bookman Old Style" w:hAnsi="Bookman Old Style"/>
          <w:color w:val="000000"/>
          <w:sz w:val="28"/>
          <w:szCs w:val="28"/>
          <w:lang w:val="el-GR"/>
        </w:rPr>
        <w:t xml:space="preserve">ράτησης και </w:t>
      </w:r>
      <w:r w:rsidR="00F9666A">
        <w:rPr>
          <w:rFonts w:ascii="Bookman Old Style" w:hAnsi="Bookman Old Style"/>
          <w:color w:val="000000"/>
          <w:sz w:val="28"/>
          <w:szCs w:val="28"/>
          <w:lang w:val="el-GR"/>
        </w:rPr>
        <w:t>Α</w:t>
      </w:r>
      <w:r w:rsidRPr="0098608C">
        <w:rPr>
          <w:rFonts w:ascii="Bookman Old Style" w:hAnsi="Bookman Old Style"/>
          <w:color w:val="000000"/>
          <w:sz w:val="28"/>
          <w:szCs w:val="28"/>
          <w:lang w:val="el-GR"/>
        </w:rPr>
        <w:t xml:space="preserve">πέλασης </w:t>
      </w:r>
      <w:proofErr w:type="spellStart"/>
      <w:r w:rsidR="00F9666A">
        <w:rPr>
          <w:rFonts w:ascii="Bookman Old Style" w:hAnsi="Bookman Old Style"/>
          <w:color w:val="000000"/>
          <w:sz w:val="28"/>
          <w:szCs w:val="28"/>
          <w:lang w:val="el-GR"/>
        </w:rPr>
        <w:t>ημερ</w:t>
      </w:r>
      <w:proofErr w:type="spellEnd"/>
      <w:r w:rsidR="00F9666A">
        <w:rPr>
          <w:rFonts w:ascii="Bookman Old Style" w:hAnsi="Bookman Old Style"/>
          <w:color w:val="000000"/>
          <w:sz w:val="28"/>
          <w:szCs w:val="28"/>
          <w:lang w:val="el-GR"/>
        </w:rPr>
        <w:t>. 31/8/2023</w:t>
      </w:r>
      <w:r w:rsidRPr="0098608C">
        <w:rPr>
          <w:rFonts w:ascii="Bookman Old Style" w:hAnsi="Bookman Old Style"/>
          <w:color w:val="000000"/>
          <w:sz w:val="28"/>
          <w:szCs w:val="28"/>
          <w:lang w:val="el-GR"/>
        </w:rPr>
        <w:t xml:space="preserve">. </w:t>
      </w:r>
      <w:r w:rsidR="00F9666A">
        <w:rPr>
          <w:rFonts w:ascii="Bookman Old Style" w:hAnsi="Bookman Old Style"/>
          <w:color w:val="000000"/>
          <w:sz w:val="28"/>
          <w:szCs w:val="28"/>
          <w:lang w:val="el-GR"/>
        </w:rPr>
        <w:t>Όπως προκύπτει από την ενώπιον του Δικαστηρίου μαρτυρία, η κράτηση του βασίστηκε στο λόγο που αφορά στον κίνδυνο διαφυγής ένεκα του ότι αυτός δεν έχει σταθερό τόπο διαμονής</w:t>
      </w:r>
      <w:r w:rsidR="009909DF">
        <w:rPr>
          <w:rFonts w:ascii="Bookman Old Style" w:hAnsi="Bookman Old Style"/>
          <w:color w:val="000000"/>
          <w:sz w:val="28"/>
          <w:szCs w:val="28"/>
          <w:lang w:val="el-GR"/>
        </w:rPr>
        <w:t>,</w:t>
      </w:r>
      <w:r w:rsidR="000A7D3D" w:rsidRPr="000A7D3D">
        <w:rPr>
          <w:color w:val="000000"/>
          <w:sz w:val="32"/>
          <w:szCs w:val="32"/>
          <w:lang w:val="el-GR"/>
        </w:rPr>
        <w:t xml:space="preserve"> </w:t>
      </w:r>
      <w:r w:rsidR="000A7D3D" w:rsidRPr="000A7D3D">
        <w:rPr>
          <w:rFonts w:ascii="Bookman Old Style" w:hAnsi="Bookman Old Style"/>
          <w:color w:val="000000"/>
          <w:sz w:val="28"/>
          <w:szCs w:val="28"/>
          <w:lang w:val="el-GR"/>
        </w:rPr>
        <w:t xml:space="preserve">χωρίς μάλιστα ιδιαίτερο αντίλογο από τον </w:t>
      </w:r>
      <w:proofErr w:type="spellStart"/>
      <w:r w:rsidR="000A7D3D" w:rsidRPr="000A7D3D">
        <w:rPr>
          <w:rFonts w:ascii="Bookman Old Style" w:hAnsi="Bookman Old Style"/>
          <w:color w:val="000000"/>
          <w:sz w:val="28"/>
          <w:szCs w:val="28"/>
          <w:lang w:val="el-GR"/>
        </w:rPr>
        <w:t>Αιτητή</w:t>
      </w:r>
      <w:proofErr w:type="spellEnd"/>
      <w:r w:rsidR="000A7D3D" w:rsidRPr="000A7D3D">
        <w:rPr>
          <w:rFonts w:ascii="Bookman Old Style" w:hAnsi="Bookman Old Style"/>
          <w:color w:val="000000"/>
          <w:sz w:val="28"/>
          <w:szCs w:val="28"/>
          <w:lang w:val="el-GR"/>
        </w:rPr>
        <w:t xml:space="preserve"> στην παρούσα διαδικασία,</w:t>
      </w:r>
      <w:r w:rsidR="009909DF">
        <w:rPr>
          <w:rFonts w:ascii="Bookman Old Style" w:hAnsi="Bookman Old Style"/>
          <w:color w:val="000000"/>
          <w:sz w:val="28"/>
          <w:szCs w:val="28"/>
          <w:lang w:val="el-GR"/>
        </w:rPr>
        <w:t xml:space="preserve"> </w:t>
      </w:r>
      <w:r w:rsidR="00F42393">
        <w:rPr>
          <w:rFonts w:ascii="Bookman Old Style" w:hAnsi="Bookman Old Style"/>
          <w:color w:val="000000"/>
          <w:sz w:val="28"/>
          <w:szCs w:val="28"/>
          <w:lang w:val="el-GR"/>
        </w:rPr>
        <w:t>με αποτέλεσμα να μην προκύπτει οτιδήποτε</w:t>
      </w:r>
      <w:r w:rsidR="00F42393" w:rsidRPr="00F42393">
        <w:rPr>
          <w:color w:val="000000"/>
          <w:sz w:val="32"/>
          <w:szCs w:val="32"/>
          <w:lang w:val="el-GR"/>
        </w:rPr>
        <w:t xml:space="preserve"> </w:t>
      </w:r>
      <w:r w:rsidR="00F42393" w:rsidRPr="00F42393">
        <w:rPr>
          <w:rFonts w:ascii="Bookman Old Style" w:hAnsi="Bookman Old Style"/>
          <w:color w:val="000000"/>
          <w:sz w:val="28"/>
          <w:szCs w:val="28"/>
          <w:lang w:val="el-GR"/>
        </w:rPr>
        <w:t xml:space="preserve">που να δικαιολογεί το </w:t>
      </w:r>
      <w:proofErr w:type="spellStart"/>
      <w:r w:rsidR="00F42393" w:rsidRPr="00F42393">
        <w:rPr>
          <w:rFonts w:ascii="Bookman Old Style" w:hAnsi="Bookman Old Style"/>
          <w:color w:val="000000"/>
          <w:sz w:val="28"/>
          <w:szCs w:val="28"/>
          <w:lang w:val="el-GR"/>
        </w:rPr>
        <w:t>εφικτόν</w:t>
      </w:r>
      <w:proofErr w:type="spellEnd"/>
      <w:r w:rsidR="00F42393" w:rsidRPr="00F42393">
        <w:rPr>
          <w:rFonts w:ascii="Bookman Old Style" w:hAnsi="Bookman Old Style"/>
          <w:color w:val="000000"/>
          <w:sz w:val="28"/>
          <w:szCs w:val="28"/>
          <w:lang w:val="el-GR"/>
        </w:rPr>
        <w:t xml:space="preserve"> της καταφυγής σε εναλλακτικά μέτρα μεταχείρισης του</w:t>
      </w:r>
      <w:r w:rsidR="000A7D3D" w:rsidRPr="000A7D3D">
        <w:rPr>
          <w:rFonts w:ascii="Bookman Old Style" w:hAnsi="Bookman Old Style"/>
          <w:color w:val="000000"/>
          <w:sz w:val="28"/>
          <w:szCs w:val="28"/>
          <w:lang w:val="el-GR"/>
        </w:rPr>
        <w:t xml:space="preserve"> </w:t>
      </w:r>
      <w:r w:rsidR="00F42393" w:rsidRPr="00F42393">
        <w:rPr>
          <w:rFonts w:ascii="Bookman Old Style" w:hAnsi="Bookman Old Style"/>
          <w:color w:val="000000"/>
          <w:sz w:val="28"/>
          <w:szCs w:val="28"/>
          <w:lang w:val="el-GR"/>
        </w:rPr>
        <w:t>(αντί κράτησης)</w:t>
      </w:r>
      <w:r w:rsidR="00BA5D00">
        <w:rPr>
          <w:rFonts w:ascii="Bookman Old Style" w:hAnsi="Bookman Old Style"/>
          <w:color w:val="000000"/>
          <w:sz w:val="28"/>
          <w:szCs w:val="28"/>
          <w:lang w:val="el-GR"/>
        </w:rPr>
        <w:t xml:space="preserve"> </w:t>
      </w:r>
      <w:r w:rsidR="00BA5D00" w:rsidRPr="00FA5AAE">
        <w:rPr>
          <w:rFonts w:ascii="Bookman Old Style" w:hAnsi="Bookman Old Style"/>
          <w:color w:val="000000"/>
          <w:sz w:val="28"/>
          <w:szCs w:val="28"/>
          <w:lang w:val="el-GR"/>
        </w:rPr>
        <w:t>(βλ.</w:t>
      </w:r>
      <w:r w:rsidR="00BA5D00" w:rsidRPr="00FA5AAE">
        <w:rPr>
          <w:rFonts w:ascii="Bookman Old Style" w:hAnsi="Bookman Old Style"/>
          <w:b/>
          <w:bCs/>
          <w:color w:val="000000"/>
          <w:sz w:val="28"/>
          <w:szCs w:val="28"/>
        </w:rPr>
        <w:t> </w:t>
      </w:r>
      <w:proofErr w:type="spellStart"/>
      <w:r w:rsidR="00BA5D00" w:rsidRPr="00FA5AAE">
        <w:rPr>
          <w:rFonts w:ascii="Bookman Old Style" w:hAnsi="Bookman Old Style"/>
          <w:b/>
          <w:bCs/>
          <w:i/>
          <w:iCs/>
          <w:color w:val="000000"/>
          <w:sz w:val="28"/>
          <w:szCs w:val="28"/>
          <w:lang w:val="en-US"/>
        </w:rPr>
        <w:t>Janelidze</w:t>
      </w:r>
      <w:proofErr w:type="spellEnd"/>
      <w:r w:rsidR="00BA5D00" w:rsidRPr="00FA5AAE">
        <w:rPr>
          <w:rFonts w:ascii="Bookman Old Style" w:hAnsi="Bookman Old Style"/>
          <w:b/>
          <w:bCs/>
          <w:i/>
          <w:iCs/>
          <w:color w:val="000000"/>
          <w:sz w:val="28"/>
          <w:szCs w:val="28"/>
          <w:lang w:val="en-US"/>
        </w:rPr>
        <w:t> v</w:t>
      </w:r>
      <w:r w:rsidR="00BA5D00" w:rsidRPr="00FA5AAE">
        <w:rPr>
          <w:rFonts w:ascii="Bookman Old Style" w:hAnsi="Bookman Old Style"/>
          <w:b/>
          <w:bCs/>
          <w:i/>
          <w:iCs/>
          <w:color w:val="000000"/>
          <w:sz w:val="28"/>
          <w:szCs w:val="28"/>
          <w:lang w:val="el-GR"/>
        </w:rPr>
        <w:t xml:space="preserve">. Κυπριακής Δημοκρατίας, Έφεση κατά Απόφασης ΔΔΔΠ 17/21, </w:t>
      </w:r>
      <w:proofErr w:type="spellStart"/>
      <w:r w:rsidR="00BA5D00" w:rsidRPr="00FA5AAE">
        <w:rPr>
          <w:rFonts w:ascii="Bookman Old Style" w:hAnsi="Bookman Old Style"/>
          <w:b/>
          <w:bCs/>
          <w:i/>
          <w:iCs/>
          <w:color w:val="000000"/>
          <w:sz w:val="28"/>
          <w:szCs w:val="28"/>
          <w:lang w:val="el-GR"/>
        </w:rPr>
        <w:t>ημ</w:t>
      </w:r>
      <w:r w:rsidR="00BA5D00">
        <w:rPr>
          <w:rFonts w:ascii="Bookman Old Style" w:hAnsi="Bookman Old Style"/>
          <w:b/>
          <w:bCs/>
          <w:i/>
          <w:iCs/>
          <w:color w:val="000000"/>
          <w:sz w:val="28"/>
          <w:szCs w:val="28"/>
          <w:lang w:val="el-GR"/>
        </w:rPr>
        <w:t>ερ</w:t>
      </w:r>
      <w:proofErr w:type="spellEnd"/>
      <w:r w:rsidR="00BA5D00" w:rsidRPr="00FA5AAE">
        <w:rPr>
          <w:rFonts w:ascii="Bookman Old Style" w:hAnsi="Bookman Old Style"/>
          <w:b/>
          <w:bCs/>
          <w:i/>
          <w:iCs/>
          <w:color w:val="000000"/>
          <w:sz w:val="28"/>
          <w:szCs w:val="28"/>
          <w:lang w:val="el-GR"/>
        </w:rPr>
        <w:t>. 21</w:t>
      </w:r>
      <w:r w:rsidR="00BA5D00">
        <w:rPr>
          <w:rFonts w:ascii="Bookman Old Style" w:hAnsi="Bookman Old Style"/>
          <w:b/>
          <w:bCs/>
          <w:i/>
          <w:iCs/>
          <w:color w:val="000000"/>
          <w:sz w:val="28"/>
          <w:szCs w:val="28"/>
          <w:lang w:val="el-GR"/>
        </w:rPr>
        <w:t>/</w:t>
      </w:r>
      <w:r w:rsidR="00BA5D00" w:rsidRPr="00FA5AAE">
        <w:rPr>
          <w:rFonts w:ascii="Bookman Old Style" w:hAnsi="Bookman Old Style"/>
          <w:b/>
          <w:bCs/>
          <w:i/>
          <w:iCs/>
          <w:color w:val="000000"/>
          <w:sz w:val="28"/>
          <w:szCs w:val="28"/>
          <w:lang w:val="el-GR"/>
        </w:rPr>
        <w:t>9</w:t>
      </w:r>
      <w:r w:rsidR="00BA5D00">
        <w:rPr>
          <w:rFonts w:ascii="Bookman Old Style" w:hAnsi="Bookman Old Style"/>
          <w:b/>
          <w:bCs/>
          <w:i/>
          <w:iCs/>
          <w:color w:val="000000"/>
          <w:sz w:val="28"/>
          <w:szCs w:val="28"/>
          <w:lang w:val="el-GR"/>
        </w:rPr>
        <w:t>/20</w:t>
      </w:r>
      <w:r w:rsidR="00BA5D00" w:rsidRPr="00FA5AAE">
        <w:rPr>
          <w:rFonts w:ascii="Bookman Old Style" w:hAnsi="Bookman Old Style"/>
          <w:b/>
          <w:bCs/>
          <w:i/>
          <w:iCs/>
          <w:color w:val="000000"/>
          <w:sz w:val="28"/>
          <w:szCs w:val="28"/>
          <w:lang w:val="el-GR"/>
        </w:rPr>
        <w:t>21</w:t>
      </w:r>
      <w:r w:rsidR="00BA5D00" w:rsidRPr="00FA5AAE">
        <w:rPr>
          <w:rFonts w:ascii="Bookman Old Style" w:hAnsi="Bookman Old Style"/>
          <w:color w:val="000000"/>
          <w:sz w:val="28"/>
          <w:szCs w:val="28"/>
          <w:lang w:val="el-GR"/>
        </w:rPr>
        <w:t>).</w:t>
      </w:r>
      <w:r w:rsidR="00BA5D00">
        <w:rPr>
          <w:rFonts w:ascii="Bookman Old Style" w:hAnsi="Bookman Old Style"/>
          <w:color w:val="000000"/>
          <w:sz w:val="28"/>
          <w:szCs w:val="28"/>
          <w:lang w:val="el-GR"/>
        </w:rPr>
        <w:t xml:space="preserve"> </w:t>
      </w:r>
      <w:r w:rsidRPr="0098608C">
        <w:rPr>
          <w:rFonts w:ascii="Bookman Old Style" w:hAnsi="Bookman Old Style"/>
          <w:color w:val="000000"/>
          <w:sz w:val="28"/>
          <w:szCs w:val="28"/>
          <w:lang w:val="el-GR"/>
        </w:rPr>
        <w:t>Συνεπώς</w:t>
      </w:r>
      <w:r w:rsidR="00142D3B">
        <w:rPr>
          <w:rFonts w:ascii="Bookman Old Style" w:hAnsi="Bookman Old Style"/>
          <w:color w:val="000000"/>
          <w:sz w:val="28"/>
          <w:szCs w:val="28"/>
          <w:lang w:val="el-GR"/>
        </w:rPr>
        <w:t>,</w:t>
      </w:r>
      <w:r w:rsidRPr="0098608C">
        <w:rPr>
          <w:rFonts w:ascii="Bookman Old Style" w:hAnsi="Bookman Old Style"/>
          <w:color w:val="000000"/>
          <w:sz w:val="28"/>
          <w:szCs w:val="28"/>
          <w:lang w:val="el-GR"/>
        </w:rPr>
        <w:t xml:space="preserve"> η κράτηση του ξεκίνησε να προσμετρά από εκείνη την ημέρα και συνεχίζεται μέχρι σήμερα </w:t>
      </w:r>
      <w:r w:rsidR="00F9666A">
        <w:rPr>
          <w:rFonts w:ascii="Bookman Old Style" w:hAnsi="Bookman Old Style"/>
          <w:color w:val="000000"/>
          <w:sz w:val="28"/>
          <w:szCs w:val="28"/>
          <w:lang w:val="el-GR"/>
        </w:rPr>
        <w:t xml:space="preserve">και αφού έχει παρέλθει </w:t>
      </w:r>
      <w:r w:rsidRPr="0098608C">
        <w:rPr>
          <w:rFonts w:ascii="Bookman Old Style" w:hAnsi="Bookman Old Style"/>
          <w:color w:val="000000"/>
          <w:sz w:val="28"/>
          <w:szCs w:val="28"/>
          <w:lang w:val="el-GR"/>
        </w:rPr>
        <w:t>περίοδο</w:t>
      </w:r>
      <w:r w:rsidR="00F9666A">
        <w:rPr>
          <w:rFonts w:ascii="Bookman Old Style" w:hAnsi="Bookman Old Style"/>
          <w:color w:val="000000"/>
          <w:sz w:val="28"/>
          <w:szCs w:val="28"/>
          <w:lang w:val="el-GR"/>
        </w:rPr>
        <w:t xml:space="preserve">ς </w:t>
      </w:r>
      <w:r w:rsidR="000A7D3D">
        <w:rPr>
          <w:rFonts w:ascii="Bookman Old Style" w:hAnsi="Bookman Old Style"/>
          <w:color w:val="000000"/>
          <w:sz w:val="28"/>
          <w:szCs w:val="28"/>
          <w:lang w:val="el-GR"/>
        </w:rPr>
        <w:lastRenderedPageBreak/>
        <w:t>12</w:t>
      </w:r>
      <w:r w:rsidR="00F9666A">
        <w:rPr>
          <w:rFonts w:ascii="Bookman Old Style" w:hAnsi="Bookman Old Style"/>
          <w:color w:val="000000"/>
          <w:sz w:val="28"/>
          <w:szCs w:val="28"/>
          <w:lang w:val="el-GR"/>
        </w:rPr>
        <w:t xml:space="preserve"> ημερών</w:t>
      </w:r>
      <w:r w:rsidRPr="0098608C">
        <w:rPr>
          <w:rFonts w:ascii="Bookman Old Style" w:hAnsi="Bookman Old Style"/>
          <w:color w:val="000000"/>
          <w:sz w:val="28"/>
          <w:szCs w:val="28"/>
          <w:lang w:val="el-GR"/>
        </w:rPr>
        <w:t xml:space="preserve">. Τα </w:t>
      </w:r>
      <w:r w:rsidR="0098608C">
        <w:rPr>
          <w:rFonts w:ascii="Bookman Old Style" w:hAnsi="Bookman Old Style"/>
          <w:color w:val="000000"/>
          <w:sz w:val="28"/>
          <w:szCs w:val="28"/>
          <w:lang w:val="el-GR"/>
        </w:rPr>
        <w:t>Δ</w:t>
      </w:r>
      <w:r w:rsidRPr="0098608C">
        <w:rPr>
          <w:rFonts w:ascii="Bookman Old Style" w:hAnsi="Bookman Old Style"/>
          <w:color w:val="000000"/>
          <w:sz w:val="28"/>
          <w:szCs w:val="28"/>
          <w:lang w:val="el-GR"/>
        </w:rPr>
        <w:t xml:space="preserve">ιατάγματα αυτά δεν έχουν αμφισβητηθεί με </w:t>
      </w:r>
      <w:r w:rsidR="00F9666A">
        <w:rPr>
          <w:rFonts w:ascii="Bookman Old Style" w:hAnsi="Bookman Old Style"/>
          <w:color w:val="000000"/>
          <w:sz w:val="28"/>
          <w:szCs w:val="28"/>
          <w:lang w:val="el-GR"/>
        </w:rPr>
        <w:t>Π</w:t>
      </w:r>
      <w:r w:rsidRPr="0098608C">
        <w:rPr>
          <w:rFonts w:ascii="Bookman Old Style" w:hAnsi="Bookman Old Style"/>
          <w:color w:val="000000"/>
          <w:sz w:val="28"/>
          <w:szCs w:val="28"/>
          <w:lang w:val="el-GR"/>
        </w:rPr>
        <w:t>ροσφυγή και</w:t>
      </w:r>
      <w:r w:rsidR="00F9666A">
        <w:rPr>
          <w:rFonts w:ascii="Bookman Old Style" w:hAnsi="Bookman Old Style"/>
          <w:color w:val="000000"/>
          <w:sz w:val="28"/>
          <w:szCs w:val="28"/>
          <w:lang w:val="el-GR"/>
        </w:rPr>
        <w:t>,</w:t>
      </w:r>
      <w:r w:rsidRPr="0098608C">
        <w:rPr>
          <w:rFonts w:ascii="Bookman Old Style" w:hAnsi="Bookman Old Style"/>
          <w:color w:val="000000"/>
          <w:sz w:val="28"/>
          <w:szCs w:val="28"/>
          <w:lang w:val="el-GR"/>
        </w:rPr>
        <w:t xml:space="preserve"> συνεπώς</w:t>
      </w:r>
      <w:r w:rsidR="00F9666A">
        <w:rPr>
          <w:rFonts w:ascii="Bookman Old Style" w:hAnsi="Bookman Old Style"/>
          <w:color w:val="000000"/>
          <w:sz w:val="28"/>
          <w:szCs w:val="28"/>
          <w:lang w:val="el-GR"/>
        </w:rPr>
        <w:t>,</w:t>
      </w:r>
      <w:r w:rsidRPr="0098608C">
        <w:rPr>
          <w:rFonts w:ascii="Bookman Old Style" w:hAnsi="Bookman Old Style"/>
          <w:color w:val="000000"/>
          <w:sz w:val="28"/>
          <w:szCs w:val="28"/>
          <w:lang w:val="el-GR"/>
        </w:rPr>
        <w:t xml:space="preserve"> τεκμαίρονται νόμιμα. Αυτό που εξετάζεται</w:t>
      </w:r>
      <w:r w:rsidR="00FA5AAE">
        <w:rPr>
          <w:rFonts w:ascii="Bookman Old Style" w:hAnsi="Bookman Old Style"/>
          <w:color w:val="000000"/>
          <w:sz w:val="28"/>
          <w:szCs w:val="28"/>
          <w:lang w:val="el-GR"/>
        </w:rPr>
        <w:t>,</w:t>
      </w:r>
      <w:r w:rsidRPr="0098608C">
        <w:rPr>
          <w:rFonts w:ascii="Bookman Old Style" w:hAnsi="Bookman Old Style"/>
          <w:color w:val="000000"/>
          <w:sz w:val="28"/>
          <w:szCs w:val="28"/>
          <w:lang w:val="el-GR"/>
        </w:rPr>
        <w:t xml:space="preserve"> εν προκειμένω</w:t>
      </w:r>
      <w:r w:rsidR="00FA5AAE">
        <w:rPr>
          <w:rFonts w:ascii="Bookman Old Style" w:hAnsi="Bookman Old Style"/>
          <w:color w:val="000000"/>
          <w:sz w:val="28"/>
          <w:szCs w:val="28"/>
          <w:lang w:val="el-GR"/>
        </w:rPr>
        <w:t>,</w:t>
      </w:r>
      <w:r w:rsidRPr="0098608C">
        <w:rPr>
          <w:rFonts w:ascii="Bookman Old Style" w:hAnsi="Bookman Old Style"/>
          <w:color w:val="000000"/>
          <w:sz w:val="28"/>
          <w:szCs w:val="28"/>
          <w:lang w:val="el-GR"/>
        </w:rPr>
        <w:t xml:space="preserve"> είναι κατά πόσο η </w:t>
      </w:r>
      <w:r w:rsidR="00F9666A">
        <w:rPr>
          <w:rFonts w:ascii="Bookman Old Style" w:hAnsi="Bookman Old Style"/>
          <w:color w:val="000000"/>
          <w:sz w:val="28"/>
          <w:szCs w:val="28"/>
          <w:lang w:val="el-GR"/>
        </w:rPr>
        <w:t>κ</w:t>
      </w:r>
      <w:r w:rsidRPr="0098608C">
        <w:rPr>
          <w:rFonts w:ascii="Bookman Old Style" w:hAnsi="Bookman Old Style"/>
          <w:color w:val="000000"/>
          <w:sz w:val="28"/>
          <w:szCs w:val="28"/>
          <w:lang w:val="el-GR"/>
        </w:rPr>
        <w:t xml:space="preserve">ράτηση κατέστη εκ των υστέρων παράνομη λόγω αδικαιολόγητης υπό τις περιστάσεις παράτασης της. Ενόσω εξακολουθούν να υφίστανται οι προϋποθέσεις που τίθενται από το </w:t>
      </w:r>
      <w:r w:rsidR="0098608C" w:rsidRPr="0098608C">
        <w:rPr>
          <w:rFonts w:ascii="Bookman Old Style" w:hAnsi="Bookman Old Style"/>
          <w:b/>
          <w:bCs/>
          <w:i/>
          <w:iCs/>
          <w:color w:val="000000"/>
          <w:sz w:val="28"/>
          <w:szCs w:val="28"/>
          <w:lang w:val="el-GR"/>
        </w:rPr>
        <w:t>Άρθ</w:t>
      </w:r>
      <w:r w:rsidRPr="0098608C">
        <w:rPr>
          <w:rFonts w:ascii="Bookman Old Style" w:hAnsi="Bookman Old Style"/>
          <w:b/>
          <w:bCs/>
          <w:i/>
          <w:iCs/>
          <w:color w:val="000000"/>
          <w:sz w:val="28"/>
          <w:szCs w:val="28"/>
          <w:lang w:val="el-GR"/>
        </w:rPr>
        <w:t>ρο 18ΠΣΤ(1)</w:t>
      </w:r>
      <w:r w:rsidRPr="0098608C">
        <w:rPr>
          <w:rFonts w:ascii="Bookman Old Style" w:hAnsi="Bookman Old Style"/>
          <w:color w:val="000000"/>
          <w:sz w:val="28"/>
          <w:szCs w:val="28"/>
          <w:lang w:val="el-GR"/>
        </w:rPr>
        <w:t xml:space="preserve"> που συναρτώνται με τον κίνδυνο διαφυγής ή την παρεμπόδιση ή αποφυγή προετοιμασίας επιστροφής από τον ίδιο τον αλλοδαπό και η κράτηση είναι αναγκαία</w:t>
      </w:r>
      <w:r w:rsidR="009909DF">
        <w:rPr>
          <w:rFonts w:ascii="Bookman Old Style" w:hAnsi="Bookman Old Style"/>
          <w:color w:val="000000"/>
          <w:sz w:val="28"/>
          <w:szCs w:val="28"/>
          <w:lang w:val="el-GR"/>
        </w:rPr>
        <w:t>,</w:t>
      </w:r>
      <w:r w:rsidRPr="0098608C">
        <w:rPr>
          <w:rFonts w:ascii="Bookman Old Style" w:hAnsi="Bookman Old Style"/>
          <w:color w:val="000000"/>
          <w:sz w:val="28"/>
          <w:szCs w:val="28"/>
          <w:lang w:val="el-GR"/>
        </w:rPr>
        <w:t xml:space="preserve"> δεν εκδίδεται ένταλμα</w:t>
      </w:r>
      <w:r w:rsidRPr="0098608C">
        <w:rPr>
          <w:rFonts w:ascii="Bookman Old Style" w:hAnsi="Bookman Old Style"/>
          <w:color w:val="000000"/>
          <w:sz w:val="28"/>
          <w:szCs w:val="28"/>
        </w:rPr>
        <w:t> </w:t>
      </w:r>
      <w:r w:rsidRPr="0098608C">
        <w:rPr>
          <w:rFonts w:ascii="Bookman Old Style" w:hAnsi="Bookman Old Style"/>
          <w:i/>
          <w:iCs/>
          <w:color w:val="000000"/>
          <w:sz w:val="28"/>
          <w:szCs w:val="28"/>
          <w:lang w:val="en-US"/>
        </w:rPr>
        <w:t>Habeas Corpus</w:t>
      </w:r>
      <w:r w:rsidRPr="0098608C">
        <w:rPr>
          <w:rFonts w:ascii="Bookman Old Style" w:hAnsi="Bookman Old Style"/>
          <w:color w:val="000000"/>
          <w:sz w:val="28"/>
          <w:szCs w:val="28"/>
          <w:lang w:val="el-GR"/>
        </w:rPr>
        <w:t>.</w:t>
      </w:r>
      <w:r w:rsidR="000A7D3D" w:rsidRPr="000A7D3D">
        <w:rPr>
          <w:rFonts w:ascii="Bookman Old Style" w:hAnsi="Bookman Old Style"/>
          <w:color w:val="000000"/>
          <w:sz w:val="28"/>
          <w:szCs w:val="28"/>
          <w:lang w:val="el-GR"/>
        </w:rPr>
        <w:t xml:space="preserve"> </w:t>
      </w:r>
      <w:r w:rsidR="000A7D3D">
        <w:rPr>
          <w:rFonts w:ascii="Bookman Old Style" w:hAnsi="Bookman Old Style"/>
          <w:color w:val="000000"/>
          <w:sz w:val="28"/>
          <w:szCs w:val="28"/>
          <w:lang w:val="en-US"/>
        </w:rPr>
        <w:t>To</w:t>
      </w:r>
      <w:r w:rsidR="000A7D3D" w:rsidRPr="000A7D3D">
        <w:rPr>
          <w:rFonts w:ascii="Bookman Old Style" w:hAnsi="Bookman Old Style"/>
          <w:color w:val="000000"/>
          <w:sz w:val="28"/>
          <w:szCs w:val="28"/>
          <w:lang w:val="el-GR"/>
        </w:rPr>
        <w:t xml:space="preserve"> </w:t>
      </w:r>
      <w:r w:rsidR="000A7D3D">
        <w:rPr>
          <w:rFonts w:ascii="Bookman Old Style" w:hAnsi="Bookman Old Style"/>
          <w:color w:val="000000"/>
          <w:sz w:val="28"/>
          <w:szCs w:val="28"/>
          <w:lang w:val="el-GR"/>
        </w:rPr>
        <w:t>χρονικό διάστημα από 31/8/2023 μέχρι 12/9/2023 που καταχωρήθηκε η υπό εξέταση Αίτηση</w:t>
      </w:r>
      <w:r w:rsidR="00FA5AAE">
        <w:rPr>
          <w:rFonts w:ascii="Bookman Old Style" w:hAnsi="Bookman Old Style"/>
          <w:color w:val="000000"/>
          <w:sz w:val="28"/>
          <w:szCs w:val="28"/>
          <w:lang w:val="el-GR"/>
        </w:rPr>
        <w:t>,</w:t>
      </w:r>
      <w:r w:rsidR="00BA5D00">
        <w:rPr>
          <w:rFonts w:ascii="Bookman Old Style" w:hAnsi="Bookman Old Style"/>
          <w:color w:val="000000"/>
          <w:sz w:val="28"/>
          <w:szCs w:val="28"/>
          <w:lang w:val="el-GR"/>
        </w:rPr>
        <w:t xml:space="preserve"> αλλά και μέχρι σήμερα,</w:t>
      </w:r>
      <w:r w:rsidR="000A7D3D">
        <w:rPr>
          <w:rFonts w:ascii="Bookman Old Style" w:hAnsi="Bookman Old Style"/>
          <w:color w:val="000000"/>
          <w:sz w:val="28"/>
          <w:szCs w:val="28"/>
          <w:lang w:val="el-GR"/>
        </w:rPr>
        <w:t xml:space="preserve"> κρίνεται πολύ μικρό ώστε να θεωρηθεί ότι ξεπερνά το εύλογα επιτρεπτό που προνοείται στο Νόμο για εκπλήρωση του σκοπού του Διατάγματος απέλασης (βλ. </w:t>
      </w:r>
      <w:r w:rsidR="000A7D3D" w:rsidRPr="000A7D3D">
        <w:rPr>
          <w:rFonts w:ascii="Bookman Old Style" w:hAnsi="Bookman Old Style"/>
          <w:b/>
          <w:bCs/>
          <w:i/>
          <w:iCs/>
          <w:color w:val="000000"/>
          <w:sz w:val="28"/>
          <w:szCs w:val="28"/>
          <w:lang w:val="el-GR"/>
        </w:rPr>
        <w:t>Άρθρο 18ΠΣΤ</w:t>
      </w:r>
      <w:r w:rsidR="000A7D3D">
        <w:rPr>
          <w:rFonts w:ascii="Bookman Old Style" w:hAnsi="Bookman Old Style"/>
          <w:b/>
          <w:bCs/>
          <w:i/>
          <w:iCs/>
          <w:color w:val="000000"/>
          <w:sz w:val="28"/>
          <w:szCs w:val="28"/>
          <w:lang w:val="el-GR"/>
        </w:rPr>
        <w:t xml:space="preserve"> </w:t>
      </w:r>
      <w:r w:rsidR="000A7D3D" w:rsidRPr="000A7D3D">
        <w:rPr>
          <w:rFonts w:ascii="Bookman Old Style" w:hAnsi="Bookman Old Style"/>
          <w:b/>
          <w:bCs/>
          <w:i/>
          <w:iCs/>
          <w:color w:val="000000"/>
          <w:sz w:val="28"/>
          <w:szCs w:val="28"/>
          <w:lang w:val="el-GR"/>
        </w:rPr>
        <w:t>(7)</w:t>
      </w:r>
      <w:r w:rsidR="000A7D3D">
        <w:rPr>
          <w:rFonts w:ascii="Bookman Old Style" w:hAnsi="Bookman Old Style"/>
          <w:color w:val="000000"/>
          <w:sz w:val="28"/>
          <w:szCs w:val="28"/>
          <w:lang w:val="el-GR"/>
        </w:rPr>
        <w:t>).</w:t>
      </w:r>
    </w:p>
    <w:p w14:paraId="2E310E8E" w14:textId="77777777" w:rsidR="00A14FE2" w:rsidRPr="0098608C" w:rsidRDefault="00A14FE2" w:rsidP="0098608C">
      <w:pPr>
        <w:spacing w:line="480" w:lineRule="auto"/>
        <w:jc w:val="both"/>
        <w:rPr>
          <w:rFonts w:ascii="Bookman Old Style" w:hAnsi="Bookman Old Style"/>
          <w:color w:val="000000"/>
          <w:sz w:val="28"/>
          <w:szCs w:val="28"/>
          <w:lang w:val="el-GR"/>
        </w:rPr>
      </w:pPr>
    </w:p>
    <w:p w14:paraId="4A531C74" w14:textId="0433AFBF" w:rsidR="00BA5D00" w:rsidRDefault="0098608C" w:rsidP="00F9666A">
      <w:pPr>
        <w:spacing w:line="480" w:lineRule="auto"/>
        <w:jc w:val="both"/>
        <w:rPr>
          <w:rFonts w:ascii="Bookman Old Style" w:hAnsi="Bookman Old Style"/>
          <w:color w:val="000000"/>
          <w:sz w:val="28"/>
          <w:szCs w:val="28"/>
          <w:lang w:val="el-GR"/>
        </w:rPr>
      </w:pPr>
      <w:r w:rsidRPr="00882CEB">
        <w:rPr>
          <w:rFonts w:ascii="Bookman Old Style" w:hAnsi="Bookman Old Style"/>
          <w:color w:val="000000"/>
          <w:sz w:val="28"/>
          <w:szCs w:val="28"/>
          <w:lang w:val="el-GR"/>
        </w:rPr>
        <w:t xml:space="preserve">Εντέλει, ο </w:t>
      </w:r>
      <w:proofErr w:type="spellStart"/>
      <w:r w:rsidRPr="00882CEB">
        <w:rPr>
          <w:rFonts w:ascii="Bookman Old Style" w:hAnsi="Bookman Old Style"/>
          <w:color w:val="000000"/>
          <w:sz w:val="28"/>
          <w:szCs w:val="28"/>
          <w:lang w:val="el-GR"/>
        </w:rPr>
        <w:t>Αιτητής</w:t>
      </w:r>
      <w:proofErr w:type="spellEnd"/>
      <w:r w:rsidRPr="00882CEB">
        <w:rPr>
          <w:rFonts w:ascii="Bookman Old Style" w:hAnsi="Bookman Old Style"/>
          <w:color w:val="000000"/>
          <w:sz w:val="28"/>
          <w:szCs w:val="28"/>
          <w:lang w:val="el-GR"/>
        </w:rPr>
        <w:t xml:space="preserve"> δεν απέσεισε το βάρος που έφερε προς απόδειξη ότι η διάρκεια της κράτησης δεν ήταν εύλογη και ότι, ως εκ της διάρκειάς της, κατέστη παράνομη. </w:t>
      </w:r>
    </w:p>
    <w:p w14:paraId="59E1680F" w14:textId="77777777" w:rsidR="00A14FE2" w:rsidRPr="00EF494D" w:rsidRDefault="0098608C" w:rsidP="00EF494D">
      <w:pPr>
        <w:spacing w:line="480" w:lineRule="auto"/>
        <w:jc w:val="both"/>
        <w:rPr>
          <w:rFonts w:ascii="Bookman Old Style" w:hAnsi="Bookman Old Style"/>
          <w:color w:val="000000"/>
          <w:sz w:val="28"/>
          <w:szCs w:val="28"/>
          <w:lang w:val="el-GR"/>
        </w:rPr>
      </w:pPr>
      <w:r w:rsidRPr="00EF494D">
        <w:rPr>
          <w:rFonts w:ascii="Bookman Old Style" w:hAnsi="Bookman Old Style"/>
          <w:color w:val="000000"/>
          <w:sz w:val="28"/>
          <w:szCs w:val="28"/>
          <w:lang w:val="el-GR"/>
        </w:rPr>
        <w:t> </w:t>
      </w:r>
      <w:r w:rsidR="00A14FE2" w:rsidRPr="00EF494D">
        <w:rPr>
          <w:rFonts w:ascii="Bookman Old Style" w:hAnsi="Bookman Old Style"/>
          <w:color w:val="000000"/>
          <w:sz w:val="28"/>
          <w:szCs w:val="28"/>
          <w:lang w:val="el-GR"/>
        </w:rPr>
        <w:t> </w:t>
      </w:r>
    </w:p>
    <w:p w14:paraId="3761DC1E" w14:textId="77777777" w:rsidR="00A14FE2" w:rsidRPr="00FA5AAE" w:rsidRDefault="00A14FE2" w:rsidP="00FA5AAE">
      <w:pPr>
        <w:spacing w:line="480" w:lineRule="auto"/>
        <w:jc w:val="both"/>
        <w:rPr>
          <w:rFonts w:ascii="Bookman Old Style" w:hAnsi="Bookman Old Style"/>
          <w:color w:val="000000"/>
          <w:sz w:val="28"/>
          <w:szCs w:val="28"/>
          <w:lang w:val="el-GR"/>
        </w:rPr>
      </w:pPr>
      <w:r w:rsidRPr="00FA5AAE">
        <w:rPr>
          <w:rFonts w:ascii="Bookman Old Style" w:hAnsi="Bookman Old Style"/>
          <w:color w:val="000000"/>
          <w:sz w:val="28"/>
          <w:szCs w:val="28"/>
          <w:lang w:val="el-GR"/>
        </w:rPr>
        <w:t xml:space="preserve">Καταληκτικά βρίσκω ότι η νομίμως </w:t>
      </w:r>
      <w:proofErr w:type="spellStart"/>
      <w:r w:rsidRPr="00FA5AAE">
        <w:rPr>
          <w:rFonts w:ascii="Bookman Old Style" w:hAnsi="Bookman Old Style"/>
          <w:color w:val="000000"/>
          <w:sz w:val="28"/>
          <w:szCs w:val="28"/>
          <w:lang w:val="el-GR"/>
        </w:rPr>
        <w:t>αρξαμένη</w:t>
      </w:r>
      <w:proofErr w:type="spellEnd"/>
      <w:r w:rsidRPr="00FA5AAE">
        <w:rPr>
          <w:rFonts w:ascii="Bookman Old Style" w:hAnsi="Bookman Old Style"/>
          <w:color w:val="000000"/>
          <w:sz w:val="28"/>
          <w:szCs w:val="28"/>
          <w:lang w:val="el-GR"/>
        </w:rPr>
        <w:t xml:space="preserve"> κράτηση του </w:t>
      </w:r>
      <w:proofErr w:type="spellStart"/>
      <w:r w:rsidRPr="00FA5AAE">
        <w:rPr>
          <w:rFonts w:ascii="Bookman Old Style" w:hAnsi="Bookman Old Style"/>
          <w:color w:val="000000"/>
          <w:sz w:val="28"/>
          <w:szCs w:val="28"/>
          <w:lang w:val="el-GR"/>
        </w:rPr>
        <w:t>Αιτητή</w:t>
      </w:r>
      <w:proofErr w:type="spellEnd"/>
      <w:r w:rsidRPr="00FA5AAE">
        <w:rPr>
          <w:rFonts w:ascii="Bookman Old Style" w:hAnsi="Bookman Old Style"/>
          <w:color w:val="000000"/>
          <w:sz w:val="28"/>
          <w:szCs w:val="28"/>
          <w:lang w:val="el-GR"/>
        </w:rPr>
        <w:t xml:space="preserve"> συνεχίζει να είναι νόμιμη για σκοπούς απομάκρυνσης του από την Κυπριακή Δημοκρατία. Επομένως, οι αιτιάσεις και τα παράπονα του </w:t>
      </w:r>
      <w:proofErr w:type="spellStart"/>
      <w:r w:rsidRPr="00FA5AAE">
        <w:rPr>
          <w:rFonts w:ascii="Bookman Old Style" w:hAnsi="Bookman Old Style"/>
          <w:color w:val="000000"/>
          <w:sz w:val="28"/>
          <w:szCs w:val="28"/>
          <w:lang w:val="el-GR"/>
        </w:rPr>
        <w:t>Αιτητή</w:t>
      </w:r>
      <w:proofErr w:type="spellEnd"/>
      <w:r w:rsidRPr="00FA5AAE">
        <w:rPr>
          <w:rFonts w:ascii="Bookman Old Style" w:hAnsi="Bookman Old Style"/>
          <w:color w:val="000000"/>
          <w:sz w:val="28"/>
          <w:szCs w:val="28"/>
          <w:lang w:val="el-GR"/>
        </w:rPr>
        <w:t xml:space="preserve"> είναι ανεδαφικά.</w:t>
      </w:r>
    </w:p>
    <w:p w14:paraId="257F9F95" w14:textId="16FEDD11" w:rsidR="0098608C" w:rsidRPr="00A14FE2" w:rsidRDefault="00A14FE2" w:rsidP="00FA5AAE">
      <w:pPr>
        <w:spacing w:line="480" w:lineRule="auto"/>
        <w:jc w:val="both"/>
        <w:rPr>
          <w:rFonts w:ascii="Bookman Old Style" w:hAnsi="Bookman Old Style"/>
          <w:color w:val="000000"/>
          <w:sz w:val="32"/>
          <w:szCs w:val="32"/>
          <w:lang w:val="el-GR"/>
        </w:rPr>
      </w:pPr>
      <w:r w:rsidRPr="00FA5AAE">
        <w:rPr>
          <w:rFonts w:ascii="Bookman Old Style" w:hAnsi="Bookman Old Style"/>
          <w:color w:val="000000"/>
          <w:sz w:val="28"/>
          <w:szCs w:val="28"/>
        </w:rPr>
        <w:lastRenderedPageBreak/>
        <w:t> </w:t>
      </w:r>
    </w:p>
    <w:p w14:paraId="2C19E8A7" w14:textId="77777777" w:rsidR="0098608C" w:rsidRPr="00882CEB" w:rsidRDefault="0098608C" w:rsidP="0098608C">
      <w:pPr>
        <w:spacing w:line="480" w:lineRule="auto"/>
        <w:jc w:val="both"/>
        <w:rPr>
          <w:rFonts w:ascii="Bookman Old Style" w:hAnsi="Bookman Old Style"/>
          <w:color w:val="000000"/>
          <w:sz w:val="28"/>
          <w:szCs w:val="28"/>
          <w:lang w:val="el-GR"/>
        </w:rPr>
      </w:pPr>
      <w:r w:rsidRPr="00882CEB">
        <w:rPr>
          <w:rFonts w:ascii="Bookman Old Style" w:hAnsi="Bookman Old Style"/>
          <w:color w:val="000000"/>
          <w:sz w:val="28"/>
          <w:szCs w:val="28"/>
          <w:lang w:val="el-GR"/>
        </w:rPr>
        <w:t>Στη βάση των πιο πάνω,</w:t>
      </w:r>
      <w:r w:rsidRPr="00882CEB">
        <w:rPr>
          <w:rFonts w:ascii="Bookman Old Style" w:hAnsi="Bookman Old Style"/>
          <w:color w:val="000000"/>
          <w:sz w:val="28"/>
          <w:szCs w:val="28"/>
        </w:rPr>
        <w:t> </w:t>
      </w:r>
      <w:r w:rsidRPr="00882CEB">
        <w:rPr>
          <w:rFonts w:ascii="Bookman Old Style" w:hAnsi="Bookman Old Style"/>
          <w:b/>
          <w:bCs/>
          <w:color w:val="000000"/>
          <w:sz w:val="28"/>
          <w:szCs w:val="28"/>
          <w:lang w:val="el-GR"/>
        </w:rPr>
        <w:t>η Αίτηση απορρίπτεται, χωρίς έξοδα.</w:t>
      </w:r>
    </w:p>
    <w:p w14:paraId="13D1097F" w14:textId="77777777" w:rsidR="0098608C" w:rsidRDefault="0098608C" w:rsidP="00882CEB">
      <w:pPr>
        <w:spacing w:line="276" w:lineRule="auto"/>
        <w:jc w:val="both"/>
        <w:rPr>
          <w:rFonts w:ascii="Calibri" w:hAnsi="Calibri" w:cs="Calibri"/>
          <w:color w:val="000000"/>
          <w:sz w:val="28"/>
          <w:szCs w:val="28"/>
          <w:lang w:val="el-GR"/>
        </w:rPr>
      </w:pPr>
    </w:p>
    <w:p w14:paraId="285CFD26" w14:textId="77777777" w:rsidR="00EF494D" w:rsidRDefault="00EF494D" w:rsidP="00882CEB">
      <w:pPr>
        <w:spacing w:line="276" w:lineRule="auto"/>
        <w:jc w:val="both"/>
        <w:rPr>
          <w:rFonts w:ascii="Calibri" w:hAnsi="Calibri" w:cs="Calibri"/>
          <w:color w:val="000000"/>
          <w:sz w:val="28"/>
          <w:szCs w:val="28"/>
          <w:lang w:val="el-GR"/>
        </w:rPr>
      </w:pPr>
    </w:p>
    <w:p w14:paraId="475648E8" w14:textId="77777777" w:rsidR="00EF494D" w:rsidRDefault="00EF494D" w:rsidP="00882CEB">
      <w:pPr>
        <w:spacing w:line="276" w:lineRule="auto"/>
        <w:jc w:val="both"/>
        <w:rPr>
          <w:rFonts w:ascii="Calibri" w:hAnsi="Calibri" w:cs="Calibri"/>
          <w:color w:val="000000"/>
          <w:sz w:val="28"/>
          <w:szCs w:val="28"/>
          <w:lang w:val="el-GR"/>
        </w:rPr>
      </w:pPr>
    </w:p>
    <w:p w14:paraId="7848A0FF" w14:textId="77777777" w:rsidR="00EF494D" w:rsidRDefault="00EF494D" w:rsidP="00882CEB">
      <w:pPr>
        <w:spacing w:line="276" w:lineRule="auto"/>
        <w:jc w:val="both"/>
        <w:rPr>
          <w:rFonts w:ascii="Calibri" w:hAnsi="Calibri" w:cs="Calibri"/>
          <w:color w:val="000000"/>
          <w:sz w:val="28"/>
          <w:szCs w:val="28"/>
          <w:lang w:val="el-GR"/>
        </w:rPr>
      </w:pPr>
    </w:p>
    <w:p w14:paraId="01E95636" w14:textId="77777777" w:rsidR="00EF494D" w:rsidRDefault="00EF494D" w:rsidP="00882CEB">
      <w:pPr>
        <w:spacing w:line="276" w:lineRule="auto"/>
        <w:jc w:val="both"/>
        <w:rPr>
          <w:rFonts w:ascii="Calibri" w:hAnsi="Calibri" w:cs="Calibri"/>
          <w:color w:val="000000"/>
          <w:sz w:val="28"/>
          <w:szCs w:val="28"/>
          <w:lang w:val="el-GR"/>
        </w:rPr>
      </w:pPr>
    </w:p>
    <w:p w14:paraId="73E06D01" w14:textId="77777777" w:rsidR="00EF494D" w:rsidRDefault="00EF494D" w:rsidP="00882CEB">
      <w:pPr>
        <w:spacing w:line="276" w:lineRule="auto"/>
        <w:jc w:val="both"/>
        <w:rPr>
          <w:rFonts w:ascii="Calibri" w:hAnsi="Calibri" w:cs="Calibri"/>
          <w:color w:val="000000"/>
          <w:sz w:val="28"/>
          <w:szCs w:val="28"/>
          <w:lang w:val="el-GR"/>
        </w:rPr>
      </w:pPr>
    </w:p>
    <w:p w14:paraId="624FE301" w14:textId="77777777" w:rsidR="00EF494D" w:rsidRDefault="00EF494D" w:rsidP="00882CEB">
      <w:pPr>
        <w:spacing w:line="276" w:lineRule="auto"/>
        <w:jc w:val="both"/>
        <w:rPr>
          <w:rFonts w:ascii="Calibri" w:hAnsi="Calibri" w:cs="Calibri"/>
          <w:color w:val="000000"/>
          <w:sz w:val="28"/>
          <w:szCs w:val="28"/>
          <w:lang w:val="el-GR"/>
        </w:rPr>
      </w:pPr>
    </w:p>
    <w:p w14:paraId="6A0BBEC9" w14:textId="77777777" w:rsidR="00EF494D" w:rsidRDefault="00EF494D" w:rsidP="00882CEB">
      <w:pPr>
        <w:spacing w:line="276" w:lineRule="auto"/>
        <w:jc w:val="both"/>
        <w:rPr>
          <w:rFonts w:ascii="Calibri" w:hAnsi="Calibri" w:cs="Calibri"/>
          <w:color w:val="000000"/>
          <w:sz w:val="28"/>
          <w:szCs w:val="28"/>
          <w:lang w:val="el-GR"/>
        </w:rPr>
      </w:pPr>
    </w:p>
    <w:p w14:paraId="0FDDB8A2" w14:textId="77777777" w:rsidR="00EF494D" w:rsidRPr="00882CEB" w:rsidRDefault="00EF494D" w:rsidP="00882CEB">
      <w:pPr>
        <w:spacing w:line="276" w:lineRule="auto"/>
        <w:jc w:val="both"/>
        <w:rPr>
          <w:rFonts w:ascii="Calibri" w:hAnsi="Calibri" w:cs="Calibri"/>
          <w:color w:val="000000"/>
          <w:sz w:val="28"/>
          <w:szCs w:val="28"/>
          <w:lang w:val="el-GR"/>
        </w:rPr>
      </w:pPr>
    </w:p>
    <w:p w14:paraId="3B2C4032" w14:textId="77777777" w:rsidR="000D6069" w:rsidRPr="00882CEB" w:rsidRDefault="000D6069" w:rsidP="00882CEB">
      <w:pPr>
        <w:spacing w:line="276" w:lineRule="auto"/>
        <w:jc w:val="both"/>
        <w:rPr>
          <w:rFonts w:ascii="Bookman Old Style" w:hAnsi="Bookman Old Style"/>
          <w:sz w:val="28"/>
          <w:szCs w:val="28"/>
          <w:lang w:val="el-GR"/>
        </w:rPr>
      </w:pPr>
    </w:p>
    <w:p w14:paraId="647D3C12" w14:textId="77777777" w:rsidR="00EF494D" w:rsidRDefault="006A35A6" w:rsidP="001F272A">
      <w:pPr>
        <w:spacing w:line="48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00422938" w:rsidRPr="008518F5">
        <w:rPr>
          <w:rFonts w:ascii="Bookman Old Style" w:hAnsi="Bookman Old Style" w:cs="Arial"/>
          <w:b/>
          <w:sz w:val="28"/>
          <w:szCs w:val="28"/>
          <w:lang w:val="el-GR"/>
        </w:rPr>
        <w:t>Λ</w:t>
      </w:r>
      <w:r w:rsidRPr="008518F5">
        <w:rPr>
          <w:rFonts w:ascii="Bookman Old Style" w:hAnsi="Bookman Old Style" w:cs="Arial"/>
          <w:b/>
          <w:sz w:val="28"/>
          <w:szCs w:val="28"/>
          <w:lang w:val="el-GR"/>
        </w:rPr>
        <w:t>.</w:t>
      </w:r>
      <w:r w:rsidR="00422938" w:rsidRPr="008518F5">
        <w:rPr>
          <w:rFonts w:ascii="Bookman Old Style" w:hAnsi="Bookman Old Style" w:cs="Arial"/>
          <w:b/>
          <w:sz w:val="28"/>
          <w:szCs w:val="28"/>
          <w:lang w:val="el-GR"/>
        </w:rPr>
        <w:t xml:space="preserve"> ΔΗΜΗΤΡΙΑΔΟΥ-ΑΝΔΡΕΟΥ</w:t>
      </w:r>
      <w:r w:rsidRPr="008518F5">
        <w:rPr>
          <w:rFonts w:ascii="Bookman Old Style" w:hAnsi="Bookman Old Style" w:cs="Arial"/>
          <w:b/>
          <w:sz w:val="28"/>
          <w:szCs w:val="28"/>
          <w:lang w:val="el-GR"/>
        </w:rPr>
        <w:t xml:space="preserve">, </w:t>
      </w:r>
    </w:p>
    <w:p w14:paraId="68B67DDD" w14:textId="308AF74A" w:rsidR="00397480" w:rsidRPr="008518F5" w:rsidRDefault="00EF494D" w:rsidP="00EF494D">
      <w:pPr>
        <w:spacing w:line="480" w:lineRule="auto"/>
        <w:ind w:left="3600" w:right="-35" w:firstLine="720"/>
        <w:jc w:val="both"/>
        <w:rPr>
          <w:rFonts w:ascii="Bookman Old Style" w:hAnsi="Bookman Old Style" w:cs="Arial"/>
          <w:b/>
          <w:sz w:val="28"/>
          <w:szCs w:val="28"/>
          <w:lang w:val="el-GR"/>
        </w:rPr>
      </w:pPr>
      <w:r>
        <w:rPr>
          <w:rFonts w:ascii="Bookman Old Style" w:hAnsi="Bookman Old Style" w:cs="Arial"/>
          <w:b/>
          <w:sz w:val="28"/>
          <w:szCs w:val="28"/>
          <w:lang w:val="el-GR"/>
        </w:rPr>
        <w:t xml:space="preserve">    </w:t>
      </w:r>
      <w:r w:rsidR="006A35A6" w:rsidRPr="008518F5">
        <w:rPr>
          <w:rFonts w:ascii="Bookman Old Style" w:hAnsi="Bookman Old Style" w:cs="Arial"/>
          <w:b/>
          <w:sz w:val="28"/>
          <w:szCs w:val="28"/>
          <w:lang w:val="el-GR"/>
        </w:rPr>
        <w:t>Δ.</w:t>
      </w:r>
    </w:p>
    <w:sectPr w:rsidR="00397480" w:rsidRPr="008518F5" w:rsidSect="00904291">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190A" w14:textId="77777777" w:rsidR="003A69B2" w:rsidRDefault="003A69B2" w:rsidP="00B43113">
      <w:r>
        <w:separator/>
      </w:r>
    </w:p>
  </w:endnote>
  <w:endnote w:type="continuationSeparator" w:id="0">
    <w:p w14:paraId="127523BD" w14:textId="77777777" w:rsidR="003A69B2" w:rsidRDefault="003A69B2"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5A74" w14:textId="77777777" w:rsidR="003A69B2" w:rsidRDefault="003A69B2" w:rsidP="00B43113">
      <w:r>
        <w:separator/>
      </w:r>
    </w:p>
  </w:footnote>
  <w:footnote w:type="continuationSeparator" w:id="0">
    <w:p w14:paraId="24AE86C4" w14:textId="77777777" w:rsidR="003A69B2" w:rsidRDefault="003A69B2" w:rsidP="00B43113">
      <w:r>
        <w:continuationSeparator/>
      </w:r>
    </w:p>
  </w:footnote>
  <w:footnote w:id="1">
    <w:p w14:paraId="6174D7EA" w14:textId="52001E48" w:rsidR="00D40DE5" w:rsidRPr="00D40DE5" w:rsidRDefault="00D40DE5" w:rsidP="00D40DE5">
      <w:pPr>
        <w:pStyle w:val="FootnoteText"/>
        <w:spacing w:line="276" w:lineRule="auto"/>
        <w:jc w:val="both"/>
        <w:rPr>
          <w:rFonts w:ascii="Bookman Old Style" w:hAnsi="Bookman Old Style"/>
          <w:sz w:val="22"/>
          <w:szCs w:val="22"/>
          <w:lang w:val="el-GR"/>
        </w:rPr>
      </w:pPr>
      <w:r>
        <w:rPr>
          <w:rStyle w:val="FootnoteReference"/>
        </w:rPr>
        <w:footnoteRef/>
      </w:r>
      <w:r>
        <w:rPr>
          <w:lang w:val="el-GR"/>
        </w:rPr>
        <w:t xml:space="preserve"> </w:t>
      </w:r>
      <w:r w:rsidRPr="00D40DE5">
        <w:rPr>
          <w:lang w:val="el-GR"/>
        </w:rPr>
        <w:t xml:space="preserve"> </w:t>
      </w:r>
      <w:r w:rsidRPr="00D40DE5">
        <w:rPr>
          <w:i/>
          <w:iCs/>
          <w:lang w:val="el-GR"/>
        </w:rPr>
        <w:t>(</w:t>
      </w:r>
      <w:r w:rsidRPr="00D40DE5">
        <w:rPr>
          <w:rFonts w:ascii="Bookman Old Style" w:hAnsi="Bookman Old Style"/>
          <w:i/>
          <w:iCs/>
          <w:sz w:val="22"/>
          <w:szCs w:val="22"/>
          <w:lang w:val="el-GR"/>
        </w:rPr>
        <w:t xml:space="preserve">7) Με την επιφύλαξη της παραγράφου (γ) του εδαφίου (3) και της παραγράφου (γ) του εδαφίου (5), </w:t>
      </w:r>
      <w:r w:rsidRPr="00D40DE5">
        <w:rPr>
          <w:rFonts w:ascii="Bookman Old Style" w:hAnsi="Bookman Old Style"/>
          <w:i/>
          <w:iCs/>
          <w:sz w:val="22"/>
          <w:szCs w:val="22"/>
        </w:rPr>
        <w:t> </w:t>
      </w:r>
      <w:r w:rsidRPr="00D40DE5">
        <w:rPr>
          <w:rFonts w:ascii="Bookman Old Style" w:hAnsi="Bookman Old Style"/>
          <w:i/>
          <w:iCs/>
          <w:sz w:val="22"/>
          <w:szCs w:val="22"/>
          <w:lang w:val="el-GR"/>
        </w:rPr>
        <w:t>η κράτηση εξακολουθεί καθ’ όλη τη χρονική περίοδο κατά την οποία πληρούνται οι όροι του εδαφίου (1) και είναι αναγκαία για να διασφαλισθεί η επιτυχής απομάκρυνση και δεν υπερβαίνει τους έξι μήνες</w:t>
      </w:r>
      <w:r w:rsidRPr="00D40DE5">
        <w:rPr>
          <w:rFonts w:ascii="Bookman Old Style" w:hAnsi="Bookman Old Style"/>
          <w:sz w:val="22"/>
          <w:szCs w:val="22"/>
          <w:lang w:val="el-GR"/>
        </w:rPr>
        <w:t>.</w:t>
      </w:r>
    </w:p>
  </w:footnote>
  <w:footnote w:id="2">
    <w:p w14:paraId="29F40B21" w14:textId="77777777" w:rsidR="00D40DE5" w:rsidRPr="00142D3B" w:rsidRDefault="00D40DE5" w:rsidP="00D40DE5">
      <w:pPr>
        <w:pStyle w:val="NormalWeb"/>
        <w:spacing w:line="276" w:lineRule="auto"/>
        <w:jc w:val="both"/>
        <w:rPr>
          <w:rFonts w:ascii="Bookman Old Style" w:hAnsi="Bookman Old Style"/>
          <w:i/>
          <w:iCs/>
          <w:sz w:val="22"/>
          <w:szCs w:val="22"/>
          <w:lang w:val="el-GR"/>
        </w:rPr>
      </w:pPr>
      <w:r>
        <w:rPr>
          <w:rStyle w:val="FootnoteReference"/>
        </w:rPr>
        <w:footnoteRef/>
      </w:r>
      <w:r w:rsidRPr="00142D3B">
        <w:rPr>
          <w:i/>
          <w:iCs/>
          <w:lang w:val="el-GR"/>
        </w:rPr>
        <w:t xml:space="preserve"> </w:t>
      </w:r>
      <w:r w:rsidRPr="00142D3B">
        <w:rPr>
          <w:rFonts w:ascii="Bookman Old Style" w:hAnsi="Bookman Old Style"/>
          <w:i/>
          <w:iCs/>
          <w:sz w:val="22"/>
          <w:szCs w:val="22"/>
          <w:lang w:val="el-GR"/>
        </w:rPr>
        <w:t>(8) Ο Υπουργός Εσωτερικών δε δύναται να παρατείνει το χρονικό διάστημα που αναφέρεται στο εδάφιο (7) παρά μόνο για πρόσθετο περιορισμένο χρόνο που δεν υπερβαίνει τους δώδεκα μήνες σε περιπτώσεις κατά τις οποίες, παρ’ όλες τις εύλογες προσπάθειες, η επιχείρηση απομάκρυνσης είναι πιθανόν να διαρκέσει περισσότερο επειδή-</w:t>
      </w:r>
    </w:p>
    <w:p w14:paraId="125BC968" w14:textId="77777777" w:rsidR="00D40DE5" w:rsidRPr="00142D3B" w:rsidRDefault="00D40DE5" w:rsidP="00D40DE5">
      <w:pPr>
        <w:pStyle w:val="indent10"/>
        <w:spacing w:line="276" w:lineRule="auto"/>
        <w:jc w:val="both"/>
        <w:rPr>
          <w:rFonts w:ascii="Bookman Old Style" w:hAnsi="Bookman Old Style"/>
          <w:i/>
          <w:iCs/>
          <w:sz w:val="22"/>
          <w:szCs w:val="22"/>
          <w:lang w:val="el-GR"/>
        </w:rPr>
      </w:pPr>
      <w:r w:rsidRPr="00142D3B">
        <w:rPr>
          <w:rFonts w:ascii="Bookman Old Style" w:hAnsi="Bookman Old Style"/>
          <w:i/>
          <w:iCs/>
          <w:sz w:val="22"/>
          <w:szCs w:val="22"/>
          <w:lang w:val="el-GR"/>
        </w:rPr>
        <w:t>(α) ο συγκεκριμένος υπήκοος της τρίτης χώρας αρνείται να συνεργαστεί, ή</w:t>
      </w:r>
    </w:p>
    <w:p w14:paraId="664A5B25" w14:textId="77777777" w:rsidR="00D40DE5" w:rsidRPr="00142D3B" w:rsidRDefault="00D40DE5" w:rsidP="00D40DE5">
      <w:pPr>
        <w:pStyle w:val="indent10"/>
        <w:spacing w:line="276" w:lineRule="auto"/>
        <w:jc w:val="both"/>
        <w:rPr>
          <w:rFonts w:ascii="Bookman Old Style" w:hAnsi="Bookman Old Style"/>
          <w:i/>
          <w:iCs/>
          <w:sz w:val="22"/>
          <w:szCs w:val="22"/>
          <w:lang w:val="el-GR"/>
        </w:rPr>
      </w:pPr>
      <w:r w:rsidRPr="00142D3B">
        <w:rPr>
          <w:rFonts w:ascii="Bookman Old Style" w:hAnsi="Bookman Old Style"/>
          <w:i/>
          <w:iCs/>
          <w:sz w:val="22"/>
          <w:szCs w:val="22"/>
          <w:lang w:val="el-GR"/>
        </w:rPr>
        <w:t>(β) καθυστερεί η λήψη αναγκαίων εγγράφων από τρίτες χώρες.</w:t>
      </w:r>
    </w:p>
    <w:p w14:paraId="2741A021" w14:textId="4D977567" w:rsidR="00D40DE5" w:rsidRPr="00142D3B" w:rsidRDefault="00D40DE5">
      <w:pPr>
        <w:pStyle w:val="FootnoteText"/>
        <w:rPr>
          <w:i/>
          <w:iCs/>
          <w:lang w:val="el-GR"/>
        </w:rPr>
      </w:pPr>
    </w:p>
  </w:footnote>
  <w:footnote w:id="3">
    <w:p w14:paraId="0EDC5E09" w14:textId="1317A24D" w:rsidR="0098608C" w:rsidRPr="0098608C" w:rsidRDefault="0098608C" w:rsidP="0098608C">
      <w:pPr>
        <w:pStyle w:val="FootnoteText"/>
        <w:spacing w:line="276" w:lineRule="auto"/>
        <w:jc w:val="both"/>
        <w:rPr>
          <w:rFonts w:ascii="Bookman Old Style" w:hAnsi="Bookman Old Style"/>
          <w:i/>
          <w:iCs/>
          <w:color w:val="000000"/>
          <w:sz w:val="22"/>
          <w:szCs w:val="22"/>
          <w:lang w:val="el-GR"/>
        </w:rPr>
      </w:pPr>
      <w:r>
        <w:rPr>
          <w:rStyle w:val="FootnoteReference"/>
        </w:rPr>
        <w:footnoteRef/>
      </w:r>
      <w:r w:rsidRPr="0098608C">
        <w:rPr>
          <w:lang w:val="el-GR"/>
        </w:rPr>
        <w:t xml:space="preserve"> </w:t>
      </w:r>
      <w:r w:rsidRPr="00FA5AAE">
        <w:rPr>
          <w:rFonts w:ascii="Bookman Old Style" w:hAnsi="Bookman Old Style"/>
          <w:color w:val="000000"/>
          <w:sz w:val="22"/>
          <w:szCs w:val="22"/>
          <w:lang w:val="el-GR"/>
        </w:rPr>
        <w:t>6.</w:t>
      </w:r>
      <w:r w:rsidRPr="0098608C">
        <w:rPr>
          <w:rFonts w:ascii="Bookman Old Style" w:hAnsi="Bookman Old Style"/>
          <w:color w:val="000000"/>
          <w:sz w:val="22"/>
          <w:szCs w:val="22"/>
          <w:lang w:val="el-GR"/>
        </w:rPr>
        <w:t xml:space="preserve">-(1) </w:t>
      </w:r>
      <w:r w:rsidRPr="0098608C">
        <w:rPr>
          <w:rFonts w:ascii="Bookman Old Style" w:hAnsi="Bookman Old Style"/>
          <w:i/>
          <w:iCs/>
          <w:color w:val="000000"/>
          <w:sz w:val="22"/>
          <w:szCs w:val="22"/>
          <w:lang w:val="el-GR"/>
        </w:rPr>
        <w:t xml:space="preserve">Τα </w:t>
      </w:r>
      <w:proofErr w:type="spellStart"/>
      <w:r w:rsidRPr="0098608C">
        <w:rPr>
          <w:rFonts w:ascii="Bookman Old Style" w:hAnsi="Bookman Old Style"/>
          <w:i/>
          <w:iCs/>
          <w:color w:val="000000"/>
          <w:sz w:val="22"/>
          <w:szCs w:val="22"/>
          <w:lang w:val="el-GR"/>
        </w:rPr>
        <w:t>ακόλ</w:t>
      </w:r>
      <w:proofErr w:type="spellEnd"/>
      <w:r w:rsidRPr="0098608C">
        <w:rPr>
          <w:rFonts w:ascii="Bookman Old Style" w:hAnsi="Bookman Old Style"/>
          <w:i/>
          <w:iCs/>
          <w:color w:val="000000"/>
          <w:sz w:val="22"/>
          <w:szCs w:val="22"/>
        </w:rPr>
        <w:t>o</w:t>
      </w:r>
      <w:proofErr w:type="spellStart"/>
      <w:r w:rsidRPr="0098608C">
        <w:rPr>
          <w:rFonts w:ascii="Bookman Old Style" w:hAnsi="Bookman Old Style"/>
          <w:i/>
          <w:iCs/>
          <w:color w:val="000000"/>
          <w:sz w:val="22"/>
          <w:szCs w:val="22"/>
          <w:lang w:val="el-GR"/>
        </w:rPr>
        <w:t>υθα</w:t>
      </w:r>
      <w:proofErr w:type="spellEnd"/>
      <w:r w:rsidRPr="0098608C">
        <w:rPr>
          <w:rFonts w:ascii="Bookman Old Style" w:hAnsi="Bookman Old Style"/>
          <w:i/>
          <w:iCs/>
          <w:color w:val="000000"/>
          <w:sz w:val="22"/>
          <w:szCs w:val="22"/>
          <w:lang w:val="el-GR"/>
        </w:rPr>
        <w:t xml:space="preserve"> πρόσωπα θα </w:t>
      </w:r>
      <w:proofErr w:type="spellStart"/>
      <w:r w:rsidRPr="0098608C">
        <w:rPr>
          <w:rFonts w:ascii="Bookman Old Style" w:hAnsi="Bookman Old Style"/>
          <w:i/>
          <w:iCs/>
          <w:color w:val="000000"/>
          <w:sz w:val="22"/>
          <w:szCs w:val="22"/>
          <w:lang w:val="el-GR"/>
        </w:rPr>
        <w:t>εί</w:t>
      </w:r>
      <w:proofErr w:type="spellEnd"/>
      <w:r w:rsidRPr="0098608C">
        <w:rPr>
          <w:rFonts w:ascii="Bookman Old Style" w:hAnsi="Bookman Old Style"/>
          <w:i/>
          <w:iCs/>
          <w:color w:val="000000"/>
          <w:sz w:val="22"/>
          <w:szCs w:val="22"/>
        </w:rPr>
        <w:t>v</w:t>
      </w:r>
      <w:r w:rsidRPr="0098608C">
        <w:rPr>
          <w:rFonts w:ascii="Bookman Old Style" w:hAnsi="Bookman Old Style"/>
          <w:i/>
          <w:iCs/>
          <w:color w:val="000000"/>
          <w:sz w:val="22"/>
          <w:szCs w:val="22"/>
          <w:lang w:val="el-GR"/>
        </w:rPr>
        <w:t xml:space="preserve">αι </w:t>
      </w:r>
      <w:proofErr w:type="spellStart"/>
      <w:r w:rsidRPr="0098608C">
        <w:rPr>
          <w:rFonts w:ascii="Bookman Old Style" w:hAnsi="Bookman Old Style"/>
          <w:i/>
          <w:iCs/>
          <w:color w:val="000000"/>
          <w:sz w:val="22"/>
          <w:szCs w:val="22"/>
          <w:lang w:val="el-GR"/>
        </w:rPr>
        <w:t>απαγ</w:t>
      </w:r>
      <w:proofErr w:type="spellEnd"/>
      <w:r w:rsidRPr="0098608C">
        <w:rPr>
          <w:rFonts w:ascii="Bookman Old Style" w:hAnsi="Bookman Old Style"/>
          <w:i/>
          <w:iCs/>
          <w:color w:val="000000"/>
          <w:sz w:val="22"/>
          <w:szCs w:val="22"/>
        </w:rPr>
        <w:t>o</w:t>
      </w:r>
      <w:proofErr w:type="spellStart"/>
      <w:r w:rsidRPr="0098608C">
        <w:rPr>
          <w:rFonts w:ascii="Bookman Old Style" w:hAnsi="Bookman Old Style"/>
          <w:i/>
          <w:iCs/>
          <w:color w:val="000000"/>
          <w:sz w:val="22"/>
          <w:szCs w:val="22"/>
          <w:lang w:val="el-GR"/>
        </w:rPr>
        <w:t>ρευμέ</w:t>
      </w:r>
      <w:r w:rsidRPr="0098608C">
        <w:rPr>
          <w:rFonts w:ascii="Bookman Old Style" w:hAnsi="Bookman Old Style"/>
          <w:i/>
          <w:iCs/>
          <w:color w:val="000000"/>
          <w:sz w:val="22"/>
          <w:szCs w:val="22"/>
        </w:rPr>
        <w:t>vo</w:t>
      </w:r>
      <w:proofErr w:type="spellEnd"/>
      <w:r w:rsidRPr="0098608C">
        <w:rPr>
          <w:rFonts w:ascii="Bookman Old Style" w:hAnsi="Bookman Old Style"/>
          <w:i/>
          <w:iCs/>
          <w:color w:val="000000"/>
          <w:sz w:val="22"/>
          <w:szCs w:val="22"/>
          <w:lang w:val="el-GR"/>
        </w:rPr>
        <w:t xml:space="preserve">ι </w:t>
      </w:r>
      <w:proofErr w:type="spellStart"/>
      <w:r w:rsidRPr="0098608C">
        <w:rPr>
          <w:rFonts w:ascii="Bookman Old Style" w:hAnsi="Bookman Old Style"/>
          <w:i/>
          <w:iCs/>
          <w:color w:val="000000"/>
          <w:sz w:val="22"/>
          <w:szCs w:val="22"/>
          <w:lang w:val="el-GR"/>
        </w:rPr>
        <w:t>μετα</w:t>
      </w:r>
      <w:proofErr w:type="spellEnd"/>
      <w:r w:rsidRPr="0098608C">
        <w:rPr>
          <w:rFonts w:ascii="Bookman Old Style" w:hAnsi="Bookman Old Style"/>
          <w:i/>
          <w:iCs/>
          <w:color w:val="000000"/>
          <w:sz w:val="22"/>
          <w:szCs w:val="22"/>
        </w:rPr>
        <w:t>v</w:t>
      </w:r>
      <w:r w:rsidRPr="0098608C">
        <w:rPr>
          <w:rFonts w:ascii="Bookman Old Style" w:hAnsi="Bookman Old Style"/>
          <w:i/>
          <w:iCs/>
          <w:color w:val="000000"/>
          <w:sz w:val="22"/>
          <w:szCs w:val="22"/>
          <w:lang w:val="el-GR"/>
        </w:rPr>
        <w:t xml:space="preserve">άστες και, </w:t>
      </w:r>
      <w:proofErr w:type="spellStart"/>
      <w:r w:rsidRPr="0098608C">
        <w:rPr>
          <w:rFonts w:ascii="Bookman Old Style" w:hAnsi="Bookman Old Style"/>
          <w:i/>
          <w:iCs/>
          <w:color w:val="000000"/>
          <w:sz w:val="22"/>
          <w:szCs w:val="22"/>
          <w:lang w:val="el-GR"/>
        </w:rPr>
        <w:t>τηρ</w:t>
      </w:r>
      <w:proofErr w:type="spellEnd"/>
      <w:r w:rsidRPr="0098608C">
        <w:rPr>
          <w:rFonts w:ascii="Bookman Old Style" w:hAnsi="Bookman Old Style"/>
          <w:i/>
          <w:iCs/>
          <w:color w:val="000000"/>
          <w:sz w:val="22"/>
          <w:szCs w:val="22"/>
        </w:rPr>
        <w:t>o</w:t>
      </w:r>
      <w:proofErr w:type="spellStart"/>
      <w:r w:rsidRPr="0098608C">
        <w:rPr>
          <w:rFonts w:ascii="Bookman Old Style" w:hAnsi="Bookman Old Style"/>
          <w:i/>
          <w:iCs/>
          <w:color w:val="000000"/>
          <w:sz w:val="22"/>
          <w:szCs w:val="22"/>
          <w:lang w:val="el-GR"/>
        </w:rPr>
        <w:t>υμέ</w:t>
      </w:r>
      <w:proofErr w:type="spellEnd"/>
      <w:r w:rsidRPr="0098608C">
        <w:rPr>
          <w:rFonts w:ascii="Bookman Old Style" w:hAnsi="Bookman Old Style"/>
          <w:i/>
          <w:iCs/>
          <w:color w:val="000000"/>
          <w:sz w:val="22"/>
          <w:szCs w:val="22"/>
        </w:rPr>
        <w:t>v</w:t>
      </w:r>
      <w:r w:rsidRPr="0098608C">
        <w:rPr>
          <w:rFonts w:ascii="Bookman Old Style" w:hAnsi="Bookman Old Style"/>
          <w:i/>
          <w:iCs/>
          <w:color w:val="000000"/>
          <w:sz w:val="22"/>
          <w:szCs w:val="22"/>
          <w:lang w:val="el-GR"/>
        </w:rPr>
        <w:t>ω</w:t>
      </w:r>
      <w:r w:rsidRPr="0098608C">
        <w:rPr>
          <w:rFonts w:ascii="Bookman Old Style" w:hAnsi="Bookman Old Style"/>
          <w:i/>
          <w:iCs/>
          <w:color w:val="000000"/>
          <w:sz w:val="22"/>
          <w:szCs w:val="22"/>
        </w:rPr>
        <w:t>v</w:t>
      </w:r>
      <w:r w:rsidRPr="0098608C">
        <w:rPr>
          <w:rFonts w:ascii="Bookman Old Style" w:hAnsi="Bookman Old Style"/>
          <w:i/>
          <w:iCs/>
          <w:color w:val="000000"/>
          <w:sz w:val="22"/>
          <w:szCs w:val="22"/>
          <w:lang w:val="el-GR"/>
        </w:rPr>
        <w:t xml:space="preserve"> τω</w:t>
      </w:r>
      <w:r w:rsidRPr="0098608C">
        <w:rPr>
          <w:rFonts w:ascii="Bookman Old Style" w:hAnsi="Bookman Old Style"/>
          <w:i/>
          <w:iCs/>
          <w:color w:val="000000"/>
          <w:sz w:val="22"/>
          <w:szCs w:val="22"/>
        </w:rPr>
        <w:t>v</w:t>
      </w:r>
      <w:r w:rsidRPr="0098608C">
        <w:rPr>
          <w:rFonts w:ascii="Bookman Old Style" w:hAnsi="Bookman Old Style"/>
          <w:i/>
          <w:iCs/>
          <w:color w:val="000000"/>
          <w:sz w:val="22"/>
          <w:szCs w:val="22"/>
          <w:lang w:val="el-GR"/>
        </w:rPr>
        <w:t xml:space="preserve"> </w:t>
      </w:r>
      <w:proofErr w:type="spellStart"/>
      <w:r w:rsidRPr="0098608C">
        <w:rPr>
          <w:rFonts w:ascii="Bookman Old Style" w:hAnsi="Bookman Old Style"/>
          <w:i/>
          <w:iCs/>
          <w:color w:val="000000"/>
          <w:sz w:val="22"/>
          <w:szCs w:val="22"/>
          <w:lang w:val="el-GR"/>
        </w:rPr>
        <w:t>διατάξεω</w:t>
      </w:r>
      <w:proofErr w:type="spellEnd"/>
      <w:r w:rsidRPr="0098608C">
        <w:rPr>
          <w:rFonts w:ascii="Bookman Old Style" w:hAnsi="Bookman Old Style"/>
          <w:i/>
          <w:iCs/>
          <w:color w:val="000000"/>
          <w:sz w:val="22"/>
          <w:szCs w:val="22"/>
        </w:rPr>
        <w:t>v</w:t>
      </w:r>
      <w:r w:rsidRPr="0098608C">
        <w:rPr>
          <w:rFonts w:ascii="Bookman Old Style" w:hAnsi="Bookman Old Style"/>
          <w:i/>
          <w:iCs/>
          <w:color w:val="000000"/>
          <w:sz w:val="22"/>
          <w:szCs w:val="22"/>
          <w:lang w:val="el-GR"/>
        </w:rPr>
        <w:t xml:space="preserve"> τ</w:t>
      </w:r>
      <w:r w:rsidRPr="0098608C">
        <w:rPr>
          <w:rFonts w:ascii="Bookman Old Style" w:hAnsi="Bookman Old Style"/>
          <w:i/>
          <w:iCs/>
          <w:color w:val="000000"/>
          <w:sz w:val="22"/>
          <w:szCs w:val="22"/>
        </w:rPr>
        <w:t>o</w:t>
      </w:r>
      <w:r w:rsidRPr="0098608C">
        <w:rPr>
          <w:rFonts w:ascii="Bookman Old Style" w:hAnsi="Bookman Old Style"/>
          <w:i/>
          <w:iCs/>
          <w:color w:val="000000"/>
          <w:sz w:val="22"/>
          <w:szCs w:val="22"/>
          <w:lang w:val="el-GR"/>
        </w:rPr>
        <w:t xml:space="preserve">υ </w:t>
      </w:r>
      <w:proofErr w:type="spellStart"/>
      <w:r w:rsidRPr="0098608C">
        <w:rPr>
          <w:rFonts w:ascii="Bookman Old Style" w:hAnsi="Bookman Old Style"/>
          <w:i/>
          <w:iCs/>
          <w:color w:val="000000"/>
          <w:sz w:val="22"/>
          <w:szCs w:val="22"/>
          <w:lang w:val="el-GR"/>
        </w:rPr>
        <w:t>Νόμ</w:t>
      </w:r>
      <w:proofErr w:type="spellEnd"/>
      <w:r w:rsidRPr="0098608C">
        <w:rPr>
          <w:rFonts w:ascii="Bookman Old Style" w:hAnsi="Bookman Old Style"/>
          <w:i/>
          <w:iCs/>
          <w:color w:val="000000"/>
          <w:sz w:val="22"/>
          <w:szCs w:val="22"/>
        </w:rPr>
        <w:t>o</w:t>
      </w:r>
      <w:r w:rsidRPr="0098608C">
        <w:rPr>
          <w:rFonts w:ascii="Bookman Old Style" w:hAnsi="Bookman Old Style"/>
          <w:i/>
          <w:iCs/>
          <w:color w:val="000000"/>
          <w:sz w:val="22"/>
          <w:szCs w:val="22"/>
          <w:lang w:val="el-GR"/>
        </w:rPr>
        <w:t xml:space="preserve">υ </w:t>
      </w:r>
      <w:proofErr w:type="spellStart"/>
      <w:r w:rsidRPr="0098608C">
        <w:rPr>
          <w:rFonts w:ascii="Bookman Old Style" w:hAnsi="Bookman Old Style"/>
          <w:i/>
          <w:iCs/>
          <w:color w:val="000000"/>
          <w:sz w:val="22"/>
          <w:szCs w:val="22"/>
          <w:lang w:val="el-GR"/>
        </w:rPr>
        <w:t>αυτ</w:t>
      </w:r>
      <w:proofErr w:type="spellEnd"/>
      <w:r w:rsidRPr="0098608C">
        <w:rPr>
          <w:rFonts w:ascii="Bookman Old Style" w:hAnsi="Bookman Old Style"/>
          <w:i/>
          <w:iCs/>
          <w:color w:val="000000"/>
          <w:sz w:val="22"/>
          <w:szCs w:val="22"/>
        </w:rPr>
        <w:t>o</w:t>
      </w:r>
      <w:r w:rsidRPr="0098608C">
        <w:rPr>
          <w:rFonts w:ascii="Bookman Old Style" w:hAnsi="Bookman Old Style"/>
          <w:i/>
          <w:iCs/>
          <w:color w:val="000000"/>
          <w:sz w:val="22"/>
          <w:szCs w:val="22"/>
          <w:lang w:val="el-GR"/>
        </w:rPr>
        <w:t>ύ ή τω</w:t>
      </w:r>
      <w:r w:rsidRPr="0098608C">
        <w:rPr>
          <w:rFonts w:ascii="Bookman Old Style" w:hAnsi="Bookman Old Style"/>
          <w:i/>
          <w:iCs/>
          <w:color w:val="000000"/>
          <w:sz w:val="22"/>
          <w:szCs w:val="22"/>
        </w:rPr>
        <w:t>v</w:t>
      </w:r>
      <w:r w:rsidRPr="0098608C">
        <w:rPr>
          <w:rFonts w:ascii="Bookman Old Style" w:hAnsi="Bookman Old Style"/>
          <w:i/>
          <w:iCs/>
          <w:color w:val="000000"/>
          <w:sz w:val="22"/>
          <w:szCs w:val="22"/>
          <w:lang w:val="el-GR"/>
        </w:rPr>
        <w:t xml:space="preserve"> </w:t>
      </w:r>
      <w:proofErr w:type="spellStart"/>
      <w:r w:rsidRPr="0098608C">
        <w:rPr>
          <w:rFonts w:ascii="Bookman Old Style" w:hAnsi="Bookman Old Style"/>
          <w:i/>
          <w:iCs/>
          <w:color w:val="000000"/>
          <w:sz w:val="22"/>
          <w:szCs w:val="22"/>
          <w:lang w:val="el-GR"/>
        </w:rPr>
        <w:t>διατάξεω</w:t>
      </w:r>
      <w:proofErr w:type="spellEnd"/>
      <w:r w:rsidRPr="0098608C">
        <w:rPr>
          <w:rFonts w:ascii="Bookman Old Style" w:hAnsi="Bookman Old Style"/>
          <w:i/>
          <w:iCs/>
          <w:color w:val="000000"/>
          <w:sz w:val="22"/>
          <w:szCs w:val="22"/>
        </w:rPr>
        <w:t>v</w:t>
      </w:r>
      <w:r w:rsidRPr="0098608C">
        <w:rPr>
          <w:rFonts w:ascii="Bookman Old Style" w:hAnsi="Bookman Old Style"/>
          <w:i/>
          <w:iCs/>
          <w:color w:val="000000"/>
          <w:sz w:val="22"/>
          <w:szCs w:val="22"/>
          <w:lang w:val="el-GR"/>
        </w:rPr>
        <w:t xml:space="preserve"> π</w:t>
      </w:r>
      <w:r w:rsidRPr="0098608C">
        <w:rPr>
          <w:rFonts w:ascii="Bookman Old Style" w:hAnsi="Bookman Old Style"/>
          <w:i/>
          <w:iCs/>
          <w:color w:val="000000"/>
          <w:sz w:val="22"/>
          <w:szCs w:val="22"/>
        </w:rPr>
        <w:t>o</w:t>
      </w:r>
      <w:r w:rsidRPr="0098608C">
        <w:rPr>
          <w:rFonts w:ascii="Bookman Old Style" w:hAnsi="Bookman Old Style"/>
          <w:i/>
          <w:iCs/>
          <w:color w:val="000000"/>
          <w:sz w:val="22"/>
          <w:szCs w:val="22"/>
          <w:lang w:val="el-GR"/>
        </w:rPr>
        <w:t xml:space="preserve">υ </w:t>
      </w:r>
      <w:proofErr w:type="spellStart"/>
      <w:r w:rsidRPr="0098608C">
        <w:rPr>
          <w:rFonts w:ascii="Bookman Old Style" w:hAnsi="Bookman Old Style"/>
          <w:i/>
          <w:iCs/>
          <w:color w:val="000000"/>
          <w:sz w:val="22"/>
          <w:szCs w:val="22"/>
          <w:lang w:val="el-GR"/>
        </w:rPr>
        <w:t>δυ</w:t>
      </w:r>
      <w:proofErr w:type="spellEnd"/>
      <w:r w:rsidRPr="0098608C">
        <w:rPr>
          <w:rFonts w:ascii="Bookman Old Style" w:hAnsi="Bookman Old Style"/>
          <w:i/>
          <w:iCs/>
          <w:color w:val="000000"/>
          <w:sz w:val="22"/>
          <w:szCs w:val="22"/>
        </w:rPr>
        <w:t>v</w:t>
      </w:r>
      <w:proofErr w:type="spellStart"/>
      <w:r w:rsidRPr="0098608C">
        <w:rPr>
          <w:rFonts w:ascii="Bookman Old Style" w:hAnsi="Bookman Old Style"/>
          <w:i/>
          <w:iCs/>
          <w:color w:val="000000"/>
          <w:sz w:val="22"/>
          <w:szCs w:val="22"/>
          <w:lang w:val="el-GR"/>
        </w:rPr>
        <w:t>ατό</w:t>
      </w:r>
      <w:proofErr w:type="spellEnd"/>
      <w:r w:rsidRPr="0098608C">
        <w:rPr>
          <w:rFonts w:ascii="Bookman Old Style" w:hAnsi="Bookman Old Style"/>
          <w:i/>
          <w:iCs/>
          <w:color w:val="000000"/>
          <w:sz w:val="22"/>
          <w:szCs w:val="22"/>
          <w:lang w:val="el-GR"/>
        </w:rPr>
        <w:t xml:space="preserve"> </w:t>
      </w:r>
      <w:r w:rsidRPr="0098608C">
        <w:rPr>
          <w:rFonts w:ascii="Bookman Old Style" w:hAnsi="Bookman Old Style"/>
          <w:i/>
          <w:iCs/>
          <w:color w:val="000000"/>
          <w:sz w:val="22"/>
          <w:szCs w:val="22"/>
        </w:rPr>
        <w:t>v</w:t>
      </w:r>
      <w:r w:rsidRPr="0098608C">
        <w:rPr>
          <w:rFonts w:ascii="Bookman Old Style" w:hAnsi="Bookman Old Style"/>
          <w:i/>
          <w:iCs/>
          <w:color w:val="000000"/>
          <w:sz w:val="22"/>
          <w:szCs w:val="22"/>
          <w:lang w:val="el-GR"/>
        </w:rPr>
        <w:t xml:space="preserve">α </w:t>
      </w:r>
      <w:proofErr w:type="spellStart"/>
      <w:r w:rsidRPr="0098608C">
        <w:rPr>
          <w:rFonts w:ascii="Bookman Old Style" w:hAnsi="Bookman Old Style"/>
          <w:i/>
          <w:iCs/>
          <w:color w:val="000000"/>
          <w:sz w:val="22"/>
          <w:szCs w:val="22"/>
          <w:lang w:val="el-GR"/>
        </w:rPr>
        <w:t>περιέχ</w:t>
      </w:r>
      <w:r w:rsidRPr="0098608C">
        <w:rPr>
          <w:rFonts w:ascii="Bookman Old Style" w:hAnsi="Bookman Old Style"/>
          <w:i/>
          <w:iCs/>
          <w:color w:val="000000"/>
          <w:sz w:val="22"/>
          <w:szCs w:val="22"/>
        </w:rPr>
        <w:t>ov</w:t>
      </w:r>
      <w:r w:rsidRPr="0098608C">
        <w:rPr>
          <w:rFonts w:ascii="Bookman Old Style" w:hAnsi="Bookman Old Style"/>
          <w:i/>
          <w:iCs/>
          <w:color w:val="000000"/>
          <w:sz w:val="22"/>
          <w:szCs w:val="22"/>
          <w:lang w:val="el-GR"/>
        </w:rPr>
        <w:t>ται</w:t>
      </w:r>
      <w:proofErr w:type="spellEnd"/>
      <w:r w:rsidRPr="0098608C">
        <w:rPr>
          <w:rFonts w:ascii="Bookman Old Style" w:hAnsi="Bookman Old Style"/>
          <w:i/>
          <w:iCs/>
          <w:color w:val="000000"/>
          <w:sz w:val="22"/>
          <w:szCs w:val="22"/>
          <w:lang w:val="el-GR"/>
        </w:rPr>
        <w:t xml:space="preserve"> σε </w:t>
      </w:r>
      <w:r w:rsidRPr="0098608C">
        <w:rPr>
          <w:rFonts w:ascii="Bookman Old Style" w:hAnsi="Bookman Old Style"/>
          <w:i/>
          <w:iCs/>
          <w:color w:val="000000"/>
          <w:sz w:val="22"/>
          <w:szCs w:val="22"/>
        </w:rPr>
        <w:t>o</w:t>
      </w:r>
      <w:r w:rsidRPr="0098608C">
        <w:rPr>
          <w:rFonts w:ascii="Bookman Old Style" w:hAnsi="Bookman Old Style"/>
          <w:i/>
          <w:iCs/>
          <w:color w:val="000000"/>
          <w:sz w:val="22"/>
          <w:szCs w:val="22"/>
          <w:lang w:val="el-GR"/>
        </w:rPr>
        <w:t>π</w:t>
      </w:r>
      <w:r w:rsidRPr="0098608C">
        <w:rPr>
          <w:rFonts w:ascii="Bookman Old Style" w:hAnsi="Bookman Old Style"/>
          <w:i/>
          <w:iCs/>
          <w:color w:val="000000"/>
          <w:sz w:val="22"/>
          <w:szCs w:val="22"/>
        </w:rPr>
        <w:t>o</w:t>
      </w:r>
      <w:r w:rsidRPr="0098608C">
        <w:rPr>
          <w:rFonts w:ascii="Bookman Old Style" w:hAnsi="Bookman Old Style"/>
          <w:i/>
          <w:iCs/>
          <w:color w:val="000000"/>
          <w:sz w:val="22"/>
          <w:szCs w:val="22"/>
          <w:lang w:val="el-GR"/>
        </w:rPr>
        <w:t>ι</w:t>
      </w:r>
      <w:r w:rsidRPr="0098608C">
        <w:rPr>
          <w:rFonts w:ascii="Bookman Old Style" w:hAnsi="Bookman Old Style"/>
          <w:i/>
          <w:iCs/>
          <w:color w:val="000000"/>
          <w:sz w:val="22"/>
          <w:szCs w:val="22"/>
        </w:rPr>
        <w:t>o</w:t>
      </w:r>
      <w:proofErr w:type="spellStart"/>
      <w:r w:rsidRPr="0098608C">
        <w:rPr>
          <w:rFonts w:ascii="Bookman Old Style" w:hAnsi="Bookman Old Style"/>
          <w:i/>
          <w:iCs/>
          <w:color w:val="000000"/>
          <w:sz w:val="22"/>
          <w:szCs w:val="22"/>
          <w:lang w:val="el-GR"/>
        </w:rPr>
        <w:t>υσδήπ</w:t>
      </w:r>
      <w:proofErr w:type="spellEnd"/>
      <w:r w:rsidRPr="0098608C">
        <w:rPr>
          <w:rFonts w:ascii="Bookman Old Style" w:hAnsi="Bookman Old Style"/>
          <w:i/>
          <w:iCs/>
          <w:color w:val="000000"/>
          <w:sz w:val="22"/>
          <w:szCs w:val="22"/>
        </w:rPr>
        <w:t>o</w:t>
      </w:r>
      <w:r w:rsidRPr="0098608C">
        <w:rPr>
          <w:rFonts w:ascii="Bookman Old Style" w:hAnsi="Bookman Old Style"/>
          <w:i/>
          <w:iCs/>
          <w:color w:val="000000"/>
          <w:sz w:val="22"/>
          <w:szCs w:val="22"/>
          <w:lang w:val="el-GR"/>
        </w:rPr>
        <w:t>τε Κα</w:t>
      </w:r>
      <w:proofErr w:type="spellStart"/>
      <w:r w:rsidRPr="0098608C">
        <w:rPr>
          <w:rFonts w:ascii="Bookman Old Style" w:hAnsi="Bookman Old Style"/>
          <w:i/>
          <w:iCs/>
          <w:color w:val="000000"/>
          <w:sz w:val="22"/>
          <w:szCs w:val="22"/>
        </w:rPr>
        <w:t>vov</w:t>
      </w:r>
      <w:r w:rsidRPr="0098608C">
        <w:rPr>
          <w:rFonts w:ascii="Bookman Old Style" w:hAnsi="Bookman Old Style"/>
          <w:i/>
          <w:iCs/>
          <w:color w:val="000000"/>
          <w:sz w:val="22"/>
          <w:szCs w:val="22"/>
          <w:lang w:val="el-GR"/>
        </w:rPr>
        <w:t>ισμ</w:t>
      </w:r>
      <w:proofErr w:type="spellEnd"/>
      <w:r w:rsidRPr="0098608C">
        <w:rPr>
          <w:rFonts w:ascii="Bookman Old Style" w:hAnsi="Bookman Old Style"/>
          <w:i/>
          <w:iCs/>
          <w:color w:val="000000"/>
          <w:sz w:val="22"/>
          <w:szCs w:val="22"/>
        </w:rPr>
        <w:t>o</w:t>
      </w:r>
      <w:proofErr w:type="spellStart"/>
      <w:r w:rsidRPr="0098608C">
        <w:rPr>
          <w:rFonts w:ascii="Bookman Old Style" w:hAnsi="Bookman Old Style"/>
          <w:i/>
          <w:iCs/>
          <w:color w:val="000000"/>
          <w:sz w:val="22"/>
          <w:szCs w:val="22"/>
          <w:lang w:val="el-GR"/>
        </w:rPr>
        <w:t>ύς</w:t>
      </w:r>
      <w:proofErr w:type="spellEnd"/>
      <w:r w:rsidRPr="0098608C">
        <w:rPr>
          <w:rFonts w:ascii="Bookman Old Style" w:hAnsi="Bookman Old Style"/>
          <w:i/>
          <w:iCs/>
          <w:color w:val="000000"/>
          <w:sz w:val="22"/>
          <w:szCs w:val="22"/>
          <w:lang w:val="el-GR"/>
        </w:rPr>
        <w:t xml:space="preserve"> π</w:t>
      </w:r>
      <w:r w:rsidRPr="0098608C">
        <w:rPr>
          <w:rFonts w:ascii="Bookman Old Style" w:hAnsi="Bookman Old Style"/>
          <w:i/>
          <w:iCs/>
          <w:color w:val="000000"/>
          <w:sz w:val="22"/>
          <w:szCs w:val="22"/>
        </w:rPr>
        <w:t>o</w:t>
      </w:r>
      <w:r w:rsidRPr="0098608C">
        <w:rPr>
          <w:rFonts w:ascii="Bookman Old Style" w:hAnsi="Bookman Old Style"/>
          <w:i/>
          <w:iCs/>
          <w:color w:val="000000"/>
          <w:sz w:val="22"/>
          <w:szCs w:val="22"/>
          <w:lang w:val="el-GR"/>
        </w:rPr>
        <w:t>υ εκδόθηκα</w:t>
      </w:r>
      <w:r w:rsidRPr="0098608C">
        <w:rPr>
          <w:rFonts w:ascii="Bookman Old Style" w:hAnsi="Bookman Old Style"/>
          <w:i/>
          <w:iCs/>
          <w:color w:val="000000"/>
          <w:sz w:val="22"/>
          <w:szCs w:val="22"/>
        </w:rPr>
        <w:t>v</w:t>
      </w:r>
      <w:r w:rsidRPr="0098608C">
        <w:rPr>
          <w:rFonts w:ascii="Bookman Old Style" w:hAnsi="Bookman Old Style"/>
          <w:i/>
          <w:iCs/>
          <w:color w:val="000000"/>
          <w:sz w:val="22"/>
          <w:szCs w:val="22"/>
          <w:lang w:val="el-GR"/>
        </w:rPr>
        <w:t xml:space="preserve"> </w:t>
      </w:r>
      <w:proofErr w:type="spellStart"/>
      <w:r w:rsidRPr="0098608C">
        <w:rPr>
          <w:rFonts w:ascii="Bookman Old Style" w:hAnsi="Bookman Old Style"/>
          <w:i/>
          <w:iCs/>
          <w:color w:val="000000"/>
          <w:sz w:val="22"/>
          <w:szCs w:val="22"/>
          <w:lang w:val="el-GR"/>
        </w:rPr>
        <w:t>δυ</w:t>
      </w:r>
      <w:proofErr w:type="spellEnd"/>
      <w:r w:rsidRPr="0098608C">
        <w:rPr>
          <w:rFonts w:ascii="Bookman Old Style" w:hAnsi="Bookman Old Style"/>
          <w:i/>
          <w:iCs/>
          <w:color w:val="000000"/>
          <w:sz w:val="22"/>
          <w:szCs w:val="22"/>
        </w:rPr>
        <w:t>v</w:t>
      </w:r>
      <w:proofErr w:type="spellStart"/>
      <w:r w:rsidRPr="0098608C">
        <w:rPr>
          <w:rFonts w:ascii="Bookman Old Style" w:hAnsi="Bookman Old Style"/>
          <w:i/>
          <w:iCs/>
          <w:color w:val="000000"/>
          <w:sz w:val="22"/>
          <w:szCs w:val="22"/>
          <w:lang w:val="el-GR"/>
        </w:rPr>
        <w:t>άμει</w:t>
      </w:r>
      <w:proofErr w:type="spellEnd"/>
      <w:r w:rsidRPr="0098608C">
        <w:rPr>
          <w:rFonts w:ascii="Bookman Old Style" w:hAnsi="Bookman Old Style"/>
          <w:i/>
          <w:iCs/>
          <w:color w:val="000000"/>
          <w:sz w:val="22"/>
          <w:szCs w:val="22"/>
          <w:lang w:val="el-GR"/>
        </w:rPr>
        <w:t xml:space="preserve"> </w:t>
      </w:r>
      <w:proofErr w:type="spellStart"/>
      <w:r w:rsidRPr="0098608C">
        <w:rPr>
          <w:rFonts w:ascii="Bookman Old Style" w:hAnsi="Bookman Old Style"/>
          <w:i/>
          <w:iCs/>
          <w:color w:val="000000"/>
          <w:sz w:val="22"/>
          <w:szCs w:val="22"/>
          <w:lang w:val="el-GR"/>
        </w:rPr>
        <w:t>αυτ</w:t>
      </w:r>
      <w:proofErr w:type="spellEnd"/>
      <w:r w:rsidRPr="0098608C">
        <w:rPr>
          <w:rFonts w:ascii="Bookman Old Style" w:hAnsi="Bookman Old Style"/>
          <w:i/>
          <w:iCs/>
          <w:color w:val="000000"/>
          <w:sz w:val="22"/>
          <w:szCs w:val="22"/>
        </w:rPr>
        <w:t>o</w:t>
      </w:r>
      <w:r w:rsidRPr="0098608C">
        <w:rPr>
          <w:rFonts w:ascii="Bookman Old Style" w:hAnsi="Bookman Old Style"/>
          <w:i/>
          <w:iCs/>
          <w:color w:val="000000"/>
          <w:sz w:val="22"/>
          <w:szCs w:val="22"/>
          <w:lang w:val="el-GR"/>
        </w:rPr>
        <w:t xml:space="preserve">ύ ή σε </w:t>
      </w:r>
      <w:r w:rsidRPr="0098608C">
        <w:rPr>
          <w:rFonts w:ascii="Bookman Old Style" w:hAnsi="Bookman Old Style"/>
          <w:i/>
          <w:iCs/>
          <w:color w:val="000000"/>
          <w:sz w:val="22"/>
          <w:szCs w:val="22"/>
        </w:rPr>
        <w:t>o</w:t>
      </w:r>
      <w:r w:rsidRPr="0098608C">
        <w:rPr>
          <w:rFonts w:ascii="Bookman Old Style" w:hAnsi="Bookman Old Style"/>
          <w:i/>
          <w:iCs/>
          <w:color w:val="000000"/>
          <w:sz w:val="22"/>
          <w:szCs w:val="22"/>
          <w:lang w:val="el-GR"/>
        </w:rPr>
        <w:t>π</w:t>
      </w:r>
      <w:r w:rsidRPr="0098608C">
        <w:rPr>
          <w:rFonts w:ascii="Bookman Old Style" w:hAnsi="Bookman Old Style"/>
          <w:i/>
          <w:iCs/>
          <w:color w:val="000000"/>
          <w:sz w:val="22"/>
          <w:szCs w:val="22"/>
        </w:rPr>
        <w:t>o</w:t>
      </w:r>
      <w:r w:rsidRPr="0098608C">
        <w:rPr>
          <w:rFonts w:ascii="Bookman Old Style" w:hAnsi="Bookman Old Style"/>
          <w:i/>
          <w:iCs/>
          <w:color w:val="000000"/>
          <w:sz w:val="22"/>
          <w:szCs w:val="22"/>
          <w:lang w:val="el-GR"/>
        </w:rPr>
        <w:t>ι</w:t>
      </w:r>
      <w:r w:rsidRPr="0098608C">
        <w:rPr>
          <w:rFonts w:ascii="Bookman Old Style" w:hAnsi="Bookman Old Style"/>
          <w:i/>
          <w:iCs/>
          <w:color w:val="000000"/>
          <w:sz w:val="22"/>
          <w:szCs w:val="22"/>
        </w:rPr>
        <w:t>o</w:t>
      </w:r>
      <w:proofErr w:type="spellStart"/>
      <w:r w:rsidRPr="0098608C">
        <w:rPr>
          <w:rFonts w:ascii="Bookman Old Style" w:hAnsi="Bookman Old Style"/>
          <w:i/>
          <w:iCs/>
          <w:color w:val="000000"/>
          <w:sz w:val="22"/>
          <w:szCs w:val="22"/>
          <w:lang w:val="el-GR"/>
        </w:rPr>
        <w:t>δήπ</w:t>
      </w:r>
      <w:proofErr w:type="spellEnd"/>
      <w:r w:rsidRPr="0098608C">
        <w:rPr>
          <w:rFonts w:ascii="Bookman Old Style" w:hAnsi="Bookman Old Style"/>
          <w:i/>
          <w:iCs/>
          <w:color w:val="000000"/>
          <w:sz w:val="22"/>
          <w:szCs w:val="22"/>
        </w:rPr>
        <w:t>o</w:t>
      </w:r>
      <w:r w:rsidRPr="0098608C">
        <w:rPr>
          <w:rFonts w:ascii="Bookman Old Style" w:hAnsi="Bookman Old Style"/>
          <w:i/>
          <w:iCs/>
          <w:color w:val="000000"/>
          <w:sz w:val="22"/>
          <w:szCs w:val="22"/>
          <w:lang w:val="el-GR"/>
        </w:rPr>
        <w:t>τε Διάταγμα τ</w:t>
      </w:r>
      <w:r w:rsidRPr="0098608C">
        <w:rPr>
          <w:rFonts w:ascii="Bookman Old Style" w:hAnsi="Bookman Old Style"/>
          <w:i/>
          <w:iCs/>
          <w:color w:val="000000"/>
          <w:sz w:val="22"/>
          <w:szCs w:val="22"/>
        </w:rPr>
        <w:t>o</w:t>
      </w:r>
      <w:r w:rsidRPr="0098608C">
        <w:rPr>
          <w:rFonts w:ascii="Bookman Old Style" w:hAnsi="Bookman Old Style"/>
          <w:i/>
          <w:iCs/>
          <w:color w:val="000000"/>
          <w:sz w:val="22"/>
          <w:szCs w:val="22"/>
          <w:lang w:val="el-GR"/>
        </w:rPr>
        <w:t xml:space="preserve">υ </w:t>
      </w:r>
      <w:proofErr w:type="spellStart"/>
      <w:r w:rsidRPr="0098608C">
        <w:rPr>
          <w:rFonts w:ascii="Bookman Old Style" w:hAnsi="Bookman Old Style"/>
          <w:i/>
          <w:iCs/>
          <w:color w:val="000000"/>
          <w:sz w:val="22"/>
          <w:szCs w:val="22"/>
          <w:lang w:val="el-GR"/>
        </w:rPr>
        <w:t>Υπ</w:t>
      </w:r>
      <w:proofErr w:type="spellEnd"/>
      <w:r w:rsidRPr="0098608C">
        <w:rPr>
          <w:rFonts w:ascii="Bookman Old Style" w:hAnsi="Bookman Old Style"/>
          <w:i/>
          <w:iCs/>
          <w:color w:val="000000"/>
          <w:sz w:val="22"/>
          <w:szCs w:val="22"/>
        </w:rPr>
        <w:t>o</w:t>
      </w:r>
      <w:proofErr w:type="spellStart"/>
      <w:r w:rsidRPr="0098608C">
        <w:rPr>
          <w:rFonts w:ascii="Bookman Old Style" w:hAnsi="Bookman Old Style"/>
          <w:i/>
          <w:iCs/>
          <w:color w:val="000000"/>
          <w:sz w:val="22"/>
          <w:szCs w:val="22"/>
          <w:lang w:val="el-GR"/>
        </w:rPr>
        <w:t>υργικ</w:t>
      </w:r>
      <w:proofErr w:type="spellEnd"/>
      <w:r w:rsidRPr="0098608C">
        <w:rPr>
          <w:rFonts w:ascii="Bookman Old Style" w:hAnsi="Bookman Old Style"/>
          <w:i/>
          <w:iCs/>
          <w:color w:val="000000"/>
          <w:sz w:val="22"/>
          <w:szCs w:val="22"/>
        </w:rPr>
        <w:t>o</w:t>
      </w:r>
      <w:r w:rsidRPr="0098608C">
        <w:rPr>
          <w:rFonts w:ascii="Bookman Old Style" w:hAnsi="Bookman Old Style"/>
          <w:i/>
          <w:iCs/>
          <w:color w:val="000000"/>
          <w:sz w:val="22"/>
          <w:szCs w:val="22"/>
          <w:lang w:val="el-GR"/>
        </w:rPr>
        <w:t xml:space="preserve">ύ </w:t>
      </w:r>
      <w:proofErr w:type="spellStart"/>
      <w:r w:rsidRPr="0098608C">
        <w:rPr>
          <w:rFonts w:ascii="Bookman Old Style" w:hAnsi="Bookman Old Style"/>
          <w:i/>
          <w:iCs/>
          <w:color w:val="000000"/>
          <w:sz w:val="22"/>
          <w:szCs w:val="22"/>
          <w:lang w:val="el-GR"/>
        </w:rPr>
        <w:t>Συμβ</w:t>
      </w:r>
      <w:proofErr w:type="spellEnd"/>
      <w:r w:rsidRPr="0098608C">
        <w:rPr>
          <w:rFonts w:ascii="Bookman Old Style" w:hAnsi="Bookman Old Style"/>
          <w:i/>
          <w:iCs/>
          <w:color w:val="000000"/>
          <w:sz w:val="22"/>
          <w:szCs w:val="22"/>
        </w:rPr>
        <w:t>o</w:t>
      </w:r>
      <w:proofErr w:type="spellStart"/>
      <w:r w:rsidRPr="0098608C">
        <w:rPr>
          <w:rFonts w:ascii="Bookman Old Style" w:hAnsi="Bookman Old Style"/>
          <w:i/>
          <w:iCs/>
          <w:color w:val="000000"/>
          <w:sz w:val="22"/>
          <w:szCs w:val="22"/>
          <w:lang w:val="el-GR"/>
        </w:rPr>
        <w:t>υλί</w:t>
      </w:r>
      <w:proofErr w:type="spellEnd"/>
      <w:r w:rsidRPr="0098608C">
        <w:rPr>
          <w:rFonts w:ascii="Bookman Old Style" w:hAnsi="Bookman Old Style"/>
          <w:i/>
          <w:iCs/>
          <w:color w:val="000000"/>
          <w:sz w:val="22"/>
          <w:szCs w:val="22"/>
        </w:rPr>
        <w:t>o</w:t>
      </w:r>
      <w:r w:rsidRPr="0098608C">
        <w:rPr>
          <w:rFonts w:ascii="Bookman Old Style" w:hAnsi="Bookman Old Style"/>
          <w:i/>
          <w:iCs/>
          <w:color w:val="000000"/>
          <w:sz w:val="22"/>
          <w:szCs w:val="22"/>
          <w:lang w:val="el-GR"/>
        </w:rPr>
        <w:t>υ, δε</w:t>
      </w:r>
      <w:r w:rsidRPr="0098608C">
        <w:rPr>
          <w:rFonts w:ascii="Bookman Old Style" w:hAnsi="Bookman Old Style"/>
          <w:i/>
          <w:iCs/>
          <w:color w:val="000000"/>
          <w:sz w:val="22"/>
          <w:szCs w:val="22"/>
        </w:rPr>
        <w:t>v</w:t>
      </w:r>
      <w:r w:rsidRPr="0098608C">
        <w:rPr>
          <w:rFonts w:ascii="Bookman Old Style" w:hAnsi="Bookman Old Style"/>
          <w:i/>
          <w:iCs/>
          <w:color w:val="000000"/>
          <w:sz w:val="22"/>
          <w:szCs w:val="22"/>
          <w:lang w:val="el-GR"/>
        </w:rPr>
        <w:t xml:space="preserve"> θα επιτρέπεται η </w:t>
      </w:r>
      <w:proofErr w:type="spellStart"/>
      <w:r w:rsidRPr="0098608C">
        <w:rPr>
          <w:rFonts w:ascii="Bookman Old Style" w:hAnsi="Bookman Old Style"/>
          <w:i/>
          <w:iCs/>
          <w:color w:val="000000"/>
          <w:sz w:val="22"/>
          <w:szCs w:val="22"/>
          <w:lang w:val="el-GR"/>
        </w:rPr>
        <w:t>είσ</w:t>
      </w:r>
      <w:proofErr w:type="spellEnd"/>
      <w:r w:rsidRPr="0098608C">
        <w:rPr>
          <w:rFonts w:ascii="Bookman Old Style" w:hAnsi="Bookman Old Style"/>
          <w:i/>
          <w:iCs/>
          <w:color w:val="000000"/>
          <w:sz w:val="22"/>
          <w:szCs w:val="22"/>
        </w:rPr>
        <w:t>o</w:t>
      </w:r>
      <w:r w:rsidRPr="0098608C">
        <w:rPr>
          <w:rFonts w:ascii="Bookman Old Style" w:hAnsi="Bookman Old Style"/>
          <w:i/>
          <w:iCs/>
          <w:color w:val="000000"/>
          <w:sz w:val="22"/>
          <w:szCs w:val="22"/>
          <w:lang w:val="el-GR"/>
        </w:rPr>
        <w:t>δ</w:t>
      </w:r>
      <w:r w:rsidRPr="0098608C">
        <w:rPr>
          <w:rFonts w:ascii="Bookman Old Style" w:hAnsi="Bookman Old Style"/>
          <w:i/>
          <w:iCs/>
          <w:color w:val="000000"/>
          <w:sz w:val="22"/>
          <w:szCs w:val="22"/>
        </w:rPr>
        <w:t>o</w:t>
      </w:r>
      <w:r w:rsidRPr="0098608C">
        <w:rPr>
          <w:rFonts w:ascii="Bookman Old Style" w:hAnsi="Bookman Old Style"/>
          <w:i/>
          <w:iCs/>
          <w:color w:val="000000"/>
          <w:sz w:val="22"/>
          <w:szCs w:val="22"/>
          <w:lang w:val="el-GR"/>
        </w:rPr>
        <w:t xml:space="preserve">ς στη </w:t>
      </w:r>
      <w:proofErr w:type="spellStart"/>
      <w:r w:rsidRPr="0098608C">
        <w:rPr>
          <w:rFonts w:ascii="Bookman Old Style" w:hAnsi="Bookman Old Style"/>
          <w:i/>
          <w:iCs/>
          <w:color w:val="000000"/>
          <w:sz w:val="22"/>
          <w:szCs w:val="22"/>
          <w:lang w:val="el-GR"/>
        </w:rPr>
        <w:t>Δημ</w:t>
      </w:r>
      <w:proofErr w:type="spellEnd"/>
      <w:r w:rsidRPr="0098608C">
        <w:rPr>
          <w:rFonts w:ascii="Bookman Old Style" w:hAnsi="Bookman Old Style"/>
          <w:i/>
          <w:iCs/>
          <w:color w:val="000000"/>
          <w:sz w:val="22"/>
          <w:szCs w:val="22"/>
        </w:rPr>
        <w:t>o</w:t>
      </w:r>
      <w:proofErr w:type="spellStart"/>
      <w:r w:rsidRPr="0098608C">
        <w:rPr>
          <w:rFonts w:ascii="Bookman Old Style" w:hAnsi="Bookman Old Style"/>
          <w:i/>
          <w:iCs/>
          <w:color w:val="000000"/>
          <w:sz w:val="22"/>
          <w:szCs w:val="22"/>
          <w:lang w:val="el-GR"/>
        </w:rPr>
        <w:t>κρατία</w:t>
      </w:r>
      <w:proofErr w:type="spellEnd"/>
      <w:r w:rsidRPr="0098608C">
        <w:rPr>
          <w:rFonts w:ascii="Bookman Old Style" w:hAnsi="Bookman Old Style"/>
          <w:i/>
          <w:iCs/>
          <w:color w:val="000000"/>
          <w:sz w:val="22"/>
          <w:szCs w:val="22"/>
          <w:lang w:val="el-GR"/>
        </w:rPr>
        <w:t xml:space="preserve"> σε:-</w:t>
      </w:r>
    </w:p>
    <w:p w14:paraId="4CEBB2D8" w14:textId="4D3060F3" w:rsidR="0098608C" w:rsidRPr="0098608C" w:rsidRDefault="0098608C" w:rsidP="0098608C">
      <w:pPr>
        <w:pStyle w:val="FootnoteText"/>
        <w:spacing w:line="276" w:lineRule="auto"/>
        <w:jc w:val="both"/>
        <w:rPr>
          <w:rFonts w:ascii="Bookman Old Style" w:hAnsi="Bookman Old Style"/>
          <w:i/>
          <w:iCs/>
          <w:color w:val="000000"/>
          <w:sz w:val="22"/>
          <w:szCs w:val="22"/>
          <w:lang w:val="el-GR"/>
        </w:rPr>
      </w:pPr>
      <w:r w:rsidRPr="0098608C">
        <w:rPr>
          <w:rFonts w:ascii="Bookman Old Style" w:hAnsi="Bookman Old Style"/>
          <w:i/>
          <w:iCs/>
          <w:color w:val="000000"/>
          <w:sz w:val="22"/>
          <w:szCs w:val="22"/>
          <w:lang w:val="el-GR"/>
        </w:rPr>
        <w:t>……………………………………………………………………………………………………………………</w:t>
      </w:r>
    </w:p>
    <w:p w14:paraId="679C335E" w14:textId="0252E0A9" w:rsidR="0098608C" w:rsidRPr="00FA5AAE" w:rsidRDefault="0098608C" w:rsidP="0098608C">
      <w:pPr>
        <w:pStyle w:val="FootnoteText"/>
        <w:spacing w:line="276" w:lineRule="auto"/>
        <w:jc w:val="both"/>
        <w:rPr>
          <w:rFonts w:ascii="Bookman Old Style" w:hAnsi="Bookman Old Style"/>
          <w:color w:val="000000"/>
          <w:sz w:val="22"/>
          <w:szCs w:val="22"/>
          <w:lang w:val="el-GR"/>
        </w:rPr>
      </w:pPr>
      <w:r w:rsidRPr="00FA5AAE">
        <w:rPr>
          <w:rFonts w:ascii="Bookman Old Style" w:hAnsi="Bookman Old Style"/>
          <w:i/>
          <w:iCs/>
          <w:color w:val="000000"/>
          <w:sz w:val="22"/>
          <w:szCs w:val="22"/>
          <w:lang w:val="el-GR"/>
        </w:rPr>
        <w:t xml:space="preserve">(κ) </w:t>
      </w:r>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π</w:t>
      </w:r>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ι</w:t>
      </w:r>
      <w:r w:rsidRPr="00FA5AAE">
        <w:rPr>
          <w:rFonts w:ascii="Bookman Old Style" w:hAnsi="Bookman Old Style"/>
          <w:i/>
          <w:iCs/>
          <w:color w:val="000000"/>
          <w:sz w:val="22"/>
          <w:szCs w:val="22"/>
        </w:rPr>
        <w:t>o</w:t>
      </w:r>
      <w:proofErr w:type="spellStart"/>
      <w:r w:rsidRPr="00FA5AAE">
        <w:rPr>
          <w:rFonts w:ascii="Bookman Old Style" w:hAnsi="Bookman Old Style"/>
          <w:i/>
          <w:iCs/>
          <w:color w:val="000000"/>
          <w:sz w:val="22"/>
          <w:szCs w:val="22"/>
          <w:lang w:val="el-GR"/>
        </w:rPr>
        <w:t>δήπ</w:t>
      </w:r>
      <w:proofErr w:type="spellEnd"/>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 xml:space="preserve">τε </w:t>
      </w:r>
      <w:proofErr w:type="spellStart"/>
      <w:r w:rsidRPr="00FA5AAE">
        <w:rPr>
          <w:rFonts w:ascii="Bookman Old Style" w:hAnsi="Bookman Old Style"/>
          <w:i/>
          <w:iCs/>
          <w:color w:val="000000"/>
          <w:sz w:val="22"/>
          <w:szCs w:val="22"/>
          <w:lang w:val="el-GR"/>
        </w:rPr>
        <w:t>πρόσωπ</w:t>
      </w:r>
      <w:proofErr w:type="spellEnd"/>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 xml:space="preserve"> τ</w:t>
      </w:r>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 xml:space="preserve"> </w:t>
      </w:r>
      <w:proofErr w:type="spellStart"/>
      <w:r w:rsidRPr="00FA5AAE">
        <w:rPr>
          <w:rFonts w:ascii="Bookman Old Style" w:hAnsi="Bookman Old Style"/>
          <w:i/>
          <w:iCs/>
          <w:color w:val="000000"/>
          <w:sz w:val="22"/>
          <w:szCs w:val="22"/>
        </w:rPr>
        <w:t>o</w:t>
      </w:r>
      <w:proofErr w:type="spellEnd"/>
      <w:r w:rsidRPr="00FA5AAE">
        <w:rPr>
          <w:rFonts w:ascii="Bookman Old Style" w:hAnsi="Bookman Old Style"/>
          <w:i/>
          <w:iCs/>
          <w:color w:val="000000"/>
          <w:sz w:val="22"/>
          <w:szCs w:val="22"/>
          <w:lang w:val="el-GR"/>
        </w:rPr>
        <w:t>π</w:t>
      </w:r>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ί</w:t>
      </w:r>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 xml:space="preserve"> εισέρχεται ή </w:t>
      </w:r>
      <w:proofErr w:type="spellStart"/>
      <w:r w:rsidRPr="00FA5AAE">
        <w:rPr>
          <w:rFonts w:ascii="Bookman Old Style" w:hAnsi="Bookman Old Style"/>
          <w:i/>
          <w:iCs/>
          <w:color w:val="000000"/>
          <w:sz w:val="22"/>
          <w:szCs w:val="22"/>
          <w:lang w:val="el-GR"/>
        </w:rPr>
        <w:t>διαμέ</w:t>
      </w:r>
      <w:proofErr w:type="spellEnd"/>
      <w:r w:rsidRPr="00FA5AAE">
        <w:rPr>
          <w:rFonts w:ascii="Bookman Old Style" w:hAnsi="Bookman Old Style"/>
          <w:i/>
          <w:iCs/>
          <w:color w:val="000000"/>
          <w:sz w:val="22"/>
          <w:szCs w:val="22"/>
        </w:rPr>
        <w:t>v</w:t>
      </w:r>
      <w:r w:rsidRPr="00FA5AAE">
        <w:rPr>
          <w:rFonts w:ascii="Bookman Old Style" w:hAnsi="Bookman Old Style"/>
          <w:i/>
          <w:iCs/>
          <w:color w:val="000000"/>
          <w:sz w:val="22"/>
          <w:szCs w:val="22"/>
          <w:lang w:val="el-GR"/>
        </w:rPr>
        <w:t xml:space="preserve">ει στη </w:t>
      </w:r>
      <w:proofErr w:type="spellStart"/>
      <w:r w:rsidRPr="00FA5AAE">
        <w:rPr>
          <w:rFonts w:ascii="Bookman Old Style" w:hAnsi="Bookman Old Style"/>
          <w:i/>
          <w:iCs/>
          <w:color w:val="000000"/>
          <w:sz w:val="22"/>
          <w:szCs w:val="22"/>
          <w:lang w:val="el-GR"/>
        </w:rPr>
        <w:t>Δημ</w:t>
      </w:r>
      <w:proofErr w:type="spellEnd"/>
      <w:r w:rsidRPr="00FA5AAE">
        <w:rPr>
          <w:rFonts w:ascii="Bookman Old Style" w:hAnsi="Bookman Old Style"/>
          <w:i/>
          <w:iCs/>
          <w:color w:val="000000"/>
          <w:sz w:val="22"/>
          <w:szCs w:val="22"/>
        </w:rPr>
        <w:t>o</w:t>
      </w:r>
      <w:proofErr w:type="spellStart"/>
      <w:r w:rsidRPr="00FA5AAE">
        <w:rPr>
          <w:rFonts w:ascii="Bookman Old Style" w:hAnsi="Bookman Old Style"/>
          <w:i/>
          <w:iCs/>
          <w:color w:val="000000"/>
          <w:sz w:val="22"/>
          <w:szCs w:val="22"/>
          <w:lang w:val="el-GR"/>
        </w:rPr>
        <w:t>κρατία</w:t>
      </w:r>
      <w:proofErr w:type="spellEnd"/>
      <w:r w:rsidRPr="00FA5AAE">
        <w:rPr>
          <w:rFonts w:ascii="Bookman Old Style" w:hAnsi="Bookman Old Style"/>
          <w:i/>
          <w:iCs/>
          <w:color w:val="000000"/>
          <w:sz w:val="22"/>
          <w:szCs w:val="22"/>
          <w:lang w:val="el-GR"/>
        </w:rPr>
        <w:t xml:space="preserve"> κατά παράβαση </w:t>
      </w:r>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π</w:t>
      </w:r>
      <w:r w:rsidRPr="00FA5AAE">
        <w:rPr>
          <w:rFonts w:ascii="Bookman Old Style" w:hAnsi="Bookman Old Style"/>
          <w:i/>
          <w:iCs/>
          <w:color w:val="000000"/>
          <w:sz w:val="22"/>
          <w:szCs w:val="22"/>
        </w:rPr>
        <w:t>o</w:t>
      </w:r>
      <w:proofErr w:type="spellStart"/>
      <w:r w:rsidRPr="00FA5AAE">
        <w:rPr>
          <w:rFonts w:ascii="Bookman Old Style" w:hAnsi="Bookman Old Style"/>
          <w:i/>
          <w:iCs/>
          <w:color w:val="000000"/>
          <w:sz w:val="22"/>
          <w:szCs w:val="22"/>
          <w:lang w:val="el-GR"/>
        </w:rPr>
        <w:t>ιασδήπ</w:t>
      </w:r>
      <w:proofErr w:type="spellEnd"/>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 xml:space="preserve">τε απαγόρευσης, </w:t>
      </w:r>
      <w:proofErr w:type="spellStart"/>
      <w:r w:rsidRPr="00FA5AAE">
        <w:rPr>
          <w:rFonts w:ascii="Bookman Old Style" w:hAnsi="Bookman Old Style"/>
          <w:i/>
          <w:iCs/>
          <w:color w:val="000000"/>
          <w:sz w:val="22"/>
          <w:szCs w:val="22"/>
          <w:lang w:val="el-GR"/>
        </w:rPr>
        <w:t>όρ</w:t>
      </w:r>
      <w:proofErr w:type="spellEnd"/>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 xml:space="preserve">υ, </w:t>
      </w:r>
      <w:proofErr w:type="spellStart"/>
      <w:r w:rsidRPr="00FA5AAE">
        <w:rPr>
          <w:rFonts w:ascii="Bookman Old Style" w:hAnsi="Bookman Old Style"/>
          <w:i/>
          <w:iCs/>
          <w:color w:val="000000"/>
          <w:sz w:val="22"/>
          <w:szCs w:val="22"/>
          <w:lang w:val="el-GR"/>
        </w:rPr>
        <w:t>περι</w:t>
      </w:r>
      <w:proofErr w:type="spellEnd"/>
      <w:r w:rsidRPr="00FA5AAE">
        <w:rPr>
          <w:rFonts w:ascii="Bookman Old Style" w:hAnsi="Bookman Old Style"/>
          <w:i/>
          <w:iCs/>
          <w:color w:val="000000"/>
          <w:sz w:val="22"/>
          <w:szCs w:val="22"/>
        </w:rPr>
        <w:t>o</w:t>
      </w:r>
      <w:proofErr w:type="spellStart"/>
      <w:r w:rsidRPr="00FA5AAE">
        <w:rPr>
          <w:rFonts w:ascii="Bookman Old Style" w:hAnsi="Bookman Old Style"/>
          <w:i/>
          <w:iCs/>
          <w:color w:val="000000"/>
          <w:sz w:val="22"/>
          <w:szCs w:val="22"/>
          <w:lang w:val="el-GR"/>
        </w:rPr>
        <w:t>ρισμ</w:t>
      </w:r>
      <w:proofErr w:type="spellEnd"/>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ύ ή επιφύλαξης π</w:t>
      </w:r>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 xml:space="preserve">υ </w:t>
      </w:r>
      <w:proofErr w:type="spellStart"/>
      <w:r w:rsidRPr="00FA5AAE">
        <w:rPr>
          <w:rFonts w:ascii="Bookman Old Style" w:hAnsi="Bookman Old Style"/>
          <w:i/>
          <w:iCs/>
          <w:color w:val="000000"/>
          <w:sz w:val="22"/>
          <w:szCs w:val="22"/>
          <w:lang w:val="el-GR"/>
        </w:rPr>
        <w:t>περιλαμβά</w:t>
      </w:r>
      <w:proofErr w:type="spellEnd"/>
      <w:r w:rsidRPr="00FA5AAE">
        <w:rPr>
          <w:rFonts w:ascii="Bookman Old Style" w:hAnsi="Bookman Old Style"/>
          <w:i/>
          <w:iCs/>
          <w:color w:val="000000"/>
          <w:sz w:val="22"/>
          <w:szCs w:val="22"/>
        </w:rPr>
        <w:t>v</w:t>
      </w:r>
      <w:proofErr w:type="spellStart"/>
      <w:r w:rsidRPr="00FA5AAE">
        <w:rPr>
          <w:rFonts w:ascii="Bookman Old Style" w:hAnsi="Bookman Old Style"/>
          <w:i/>
          <w:iCs/>
          <w:color w:val="000000"/>
          <w:sz w:val="22"/>
          <w:szCs w:val="22"/>
          <w:lang w:val="el-GR"/>
        </w:rPr>
        <w:t>εται</w:t>
      </w:r>
      <w:proofErr w:type="spellEnd"/>
      <w:r w:rsidRPr="00FA5AAE">
        <w:rPr>
          <w:rFonts w:ascii="Bookman Old Style" w:hAnsi="Bookman Old Style"/>
          <w:i/>
          <w:iCs/>
          <w:color w:val="000000"/>
          <w:sz w:val="22"/>
          <w:szCs w:val="22"/>
          <w:lang w:val="el-GR"/>
        </w:rPr>
        <w:t xml:space="preserve"> </w:t>
      </w:r>
      <w:proofErr w:type="spellStart"/>
      <w:r w:rsidRPr="00FA5AAE">
        <w:rPr>
          <w:rFonts w:ascii="Bookman Old Style" w:hAnsi="Bookman Old Style"/>
          <w:i/>
          <w:iCs/>
          <w:color w:val="000000"/>
          <w:sz w:val="22"/>
          <w:szCs w:val="22"/>
          <w:lang w:val="el-GR"/>
        </w:rPr>
        <w:t>στ</w:t>
      </w:r>
      <w:proofErr w:type="spellEnd"/>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 xml:space="preserve"> </w:t>
      </w:r>
      <w:proofErr w:type="spellStart"/>
      <w:r w:rsidRPr="00FA5AAE">
        <w:rPr>
          <w:rFonts w:ascii="Bookman Old Style" w:hAnsi="Bookman Old Style"/>
          <w:i/>
          <w:iCs/>
          <w:color w:val="000000"/>
          <w:sz w:val="22"/>
          <w:szCs w:val="22"/>
          <w:lang w:val="el-GR"/>
        </w:rPr>
        <w:t>Νόμ</w:t>
      </w:r>
      <w:proofErr w:type="spellEnd"/>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 xml:space="preserve"> αυτό ή σε </w:t>
      </w:r>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π</w:t>
      </w:r>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ι</w:t>
      </w:r>
      <w:r w:rsidRPr="00FA5AAE">
        <w:rPr>
          <w:rFonts w:ascii="Bookman Old Style" w:hAnsi="Bookman Old Style"/>
          <w:i/>
          <w:iCs/>
          <w:color w:val="000000"/>
          <w:sz w:val="22"/>
          <w:szCs w:val="22"/>
        </w:rPr>
        <w:t>o</w:t>
      </w:r>
      <w:proofErr w:type="spellStart"/>
      <w:r w:rsidRPr="00FA5AAE">
        <w:rPr>
          <w:rFonts w:ascii="Bookman Old Style" w:hAnsi="Bookman Old Style"/>
          <w:i/>
          <w:iCs/>
          <w:color w:val="000000"/>
          <w:sz w:val="22"/>
          <w:szCs w:val="22"/>
          <w:lang w:val="el-GR"/>
        </w:rPr>
        <w:t>υσδήπ</w:t>
      </w:r>
      <w:proofErr w:type="spellEnd"/>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τε Κα</w:t>
      </w:r>
      <w:proofErr w:type="spellStart"/>
      <w:r w:rsidRPr="00FA5AAE">
        <w:rPr>
          <w:rFonts w:ascii="Bookman Old Style" w:hAnsi="Bookman Old Style"/>
          <w:i/>
          <w:iCs/>
          <w:color w:val="000000"/>
          <w:sz w:val="22"/>
          <w:szCs w:val="22"/>
        </w:rPr>
        <w:t>vov</w:t>
      </w:r>
      <w:r w:rsidRPr="00FA5AAE">
        <w:rPr>
          <w:rFonts w:ascii="Bookman Old Style" w:hAnsi="Bookman Old Style"/>
          <w:i/>
          <w:iCs/>
          <w:color w:val="000000"/>
          <w:sz w:val="22"/>
          <w:szCs w:val="22"/>
          <w:lang w:val="el-GR"/>
        </w:rPr>
        <w:t>ισμ</w:t>
      </w:r>
      <w:proofErr w:type="spellEnd"/>
      <w:r w:rsidRPr="00FA5AAE">
        <w:rPr>
          <w:rFonts w:ascii="Bookman Old Style" w:hAnsi="Bookman Old Style"/>
          <w:i/>
          <w:iCs/>
          <w:color w:val="000000"/>
          <w:sz w:val="22"/>
          <w:szCs w:val="22"/>
        </w:rPr>
        <w:t>o</w:t>
      </w:r>
      <w:proofErr w:type="spellStart"/>
      <w:r w:rsidRPr="00FA5AAE">
        <w:rPr>
          <w:rFonts w:ascii="Bookman Old Style" w:hAnsi="Bookman Old Style"/>
          <w:i/>
          <w:iCs/>
          <w:color w:val="000000"/>
          <w:sz w:val="22"/>
          <w:szCs w:val="22"/>
          <w:lang w:val="el-GR"/>
        </w:rPr>
        <w:t>ύς</w:t>
      </w:r>
      <w:proofErr w:type="spellEnd"/>
      <w:r w:rsidRPr="00FA5AAE">
        <w:rPr>
          <w:rFonts w:ascii="Bookman Old Style" w:hAnsi="Bookman Old Style"/>
          <w:i/>
          <w:iCs/>
          <w:color w:val="000000"/>
          <w:sz w:val="22"/>
          <w:szCs w:val="22"/>
          <w:lang w:val="el-GR"/>
        </w:rPr>
        <w:t xml:space="preserve"> π</w:t>
      </w:r>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υ εκδόθηκα</w:t>
      </w:r>
      <w:r w:rsidRPr="00FA5AAE">
        <w:rPr>
          <w:rFonts w:ascii="Bookman Old Style" w:hAnsi="Bookman Old Style"/>
          <w:i/>
          <w:iCs/>
          <w:color w:val="000000"/>
          <w:sz w:val="22"/>
          <w:szCs w:val="22"/>
        </w:rPr>
        <w:t>v</w:t>
      </w:r>
      <w:r w:rsidRPr="00FA5AAE">
        <w:rPr>
          <w:rFonts w:ascii="Bookman Old Style" w:hAnsi="Bookman Old Style"/>
          <w:i/>
          <w:iCs/>
          <w:color w:val="000000"/>
          <w:sz w:val="22"/>
          <w:szCs w:val="22"/>
          <w:lang w:val="el-GR"/>
        </w:rPr>
        <w:t xml:space="preserve"> βάσει τ</w:t>
      </w:r>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 xml:space="preserve">υ </w:t>
      </w:r>
      <w:proofErr w:type="spellStart"/>
      <w:r w:rsidRPr="00FA5AAE">
        <w:rPr>
          <w:rFonts w:ascii="Bookman Old Style" w:hAnsi="Bookman Old Style"/>
          <w:i/>
          <w:iCs/>
          <w:color w:val="000000"/>
          <w:sz w:val="22"/>
          <w:szCs w:val="22"/>
          <w:lang w:val="el-GR"/>
        </w:rPr>
        <w:t>Νόμ</w:t>
      </w:r>
      <w:proofErr w:type="spellEnd"/>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 xml:space="preserve">υ </w:t>
      </w:r>
      <w:proofErr w:type="spellStart"/>
      <w:r w:rsidRPr="00FA5AAE">
        <w:rPr>
          <w:rFonts w:ascii="Bookman Old Style" w:hAnsi="Bookman Old Style"/>
          <w:i/>
          <w:iCs/>
          <w:color w:val="000000"/>
          <w:sz w:val="22"/>
          <w:szCs w:val="22"/>
          <w:lang w:val="el-GR"/>
        </w:rPr>
        <w:t>αυτ</w:t>
      </w:r>
      <w:proofErr w:type="spellEnd"/>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 xml:space="preserve">ύ ή σε </w:t>
      </w:r>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π</w:t>
      </w:r>
      <w:r w:rsidRPr="00FA5AAE">
        <w:rPr>
          <w:rFonts w:ascii="Bookman Old Style" w:hAnsi="Bookman Old Style"/>
          <w:i/>
          <w:iCs/>
          <w:color w:val="000000"/>
          <w:sz w:val="22"/>
          <w:szCs w:val="22"/>
        </w:rPr>
        <w:t>o</w:t>
      </w:r>
      <w:proofErr w:type="spellStart"/>
      <w:r w:rsidRPr="00FA5AAE">
        <w:rPr>
          <w:rFonts w:ascii="Bookman Old Style" w:hAnsi="Bookman Old Style"/>
          <w:i/>
          <w:iCs/>
          <w:color w:val="000000"/>
          <w:sz w:val="22"/>
          <w:szCs w:val="22"/>
          <w:lang w:val="el-GR"/>
        </w:rPr>
        <w:t>ιαδήπ</w:t>
      </w:r>
      <w:proofErr w:type="spellEnd"/>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τε άδεια π</w:t>
      </w:r>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υ παραχωρήθηκε ή εκδόθηκε βάσει τ</w:t>
      </w:r>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 xml:space="preserve">υ </w:t>
      </w:r>
      <w:proofErr w:type="spellStart"/>
      <w:r w:rsidRPr="00FA5AAE">
        <w:rPr>
          <w:rFonts w:ascii="Bookman Old Style" w:hAnsi="Bookman Old Style"/>
          <w:i/>
          <w:iCs/>
          <w:color w:val="000000"/>
          <w:sz w:val="22"/>
          <w:szCs w:val="22"/>
          <w:lang w:val="el-GR"/>
        </w:rPr>
        <w:t>Νόμ</w:t>
      </w:r>
      <w:proofErr w:type="spellEnd"/>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 xml:space="preserve">υ </w:t>
      </w:r>
      <w:proofErr w:type="spellStart"/>
      <w:r w:rsidRPr="00FA5AAE">
        <w:rPr>
          <w:rFonts w:ascii="Bookman Old Style" w:hAnsi="Bookman Old Style"/>
          <w:i/>
          <w:iCs/>
          <w:color w:val="000000"/>
          <w:sz w:val="22"/>
          <w:szCs w:val="22"/>
          <w:lang w:val="el-GR"/>
        </w:rPr>
        <w:t>αυτ</w:t>
      </w:r>
      <w:proofErr w:type="spellEnd"/>
      <w:r w:rsidRPr="00FA5AAE">
        <w:rPr>
          <w:rFonts w:ascii="Bookman Old Style" w:hAnsi="Bookman Old Style"/>
          <w:i/>
          <w:iCs/>
          <w:color w:val="000000"/>
          <w:sz w:val="22"/>
          <w:szCs w:val="22"/>
        </w:rPr>
        <w:t>o</w:t>
      </w:r>
      <w:r w:rsidRPr="00FA5AAE">
        <w:rPr>
          <w:rFonts w:ascii="Bookman Old Style" w:hAnsi="Bookman Old Style"/>
          <w:i/>
          <w:iCs/>
          <w:color w:val="000000"/>
          <w:sz w:val="22"/>
          <w:szCs w:val="22"/>
          <w:lang w:val="el-GR"/>
        </w:rPr>
        <w:t>ύ ή τω</w:t>
      </w:r>
      <w:r w:rsidRPr="00FA5AAE">
        <w:rPr>
          <w:rFonts w:ascii="Bookman Old Style" w:hAnsi="Bookman Old Style"/>
          <w:i/>
          <w:iCs/>
          <w:color w:val="000000"/>
          <w:sz w:val="22"/>
          <w:szCs w:val="22"/>
        </w:rPr>
        <w:t>v</w:t>
      </w:r>
      <w:r w:rsidRPr="00FA5AAE">
        <w:rPr>
          <w:rFonts w:ascii="Bookman Old Style" w:hAnsi="Bookman Old Style"/>
          <w:i/>
          <w:iCs/>
          <w:color w:val="000000"/>
          <w:sz w:val="22"/>
          <w:szCs w:val="22"/>
          <w:lang w:val="el-GR"/>
        </w:rPr>
        <w:t xml:space="preserve"> Κα</w:t>
      </w:r>
      <w:proofErr w:type="spellStart"/>
      <w:r w:rsidRPr="00FA5AAE">
        <w:rPr>
          <w:rFonts w:ascii="Bookman Old Style" w:hAnsi="Bookman Old Style"/>
          <w:i/>
          <w:iCs/>
          <w:color w:val="000000"/>
          <w:sz w:val="22"/>
          <w:szCs w:val="22"/>
        </w:rPr>
        <w:t>vov</w:t>
      </w:r>
      <w:r w:rsidRPr="00FA5AAE">
        <w:rPr>
          <w:rFonts w:ascii="Bookman Old Style" w:hAnsi="Bookman Old Style"/>
          <w:i/>
          <w:iCs/>
          <w:color w:val="000000"/>
          <w:sz w:val="22"/>
          <w:szCs w:val="22"/>
          <w:lang w:val="el-GR"/>
        </w:rPr>
        <w:t>ισμώ</w:t>
      </w:r>
      <w:proofErr w:type="spellEnd"/>
      <w:r w:rsidRPr="00FA5AAE">
        <w:rPr>
          <w:rFonts w:ascii="Bookman Old Style" w:hAnsi="Bookman Old Style"/>
          <w:i/>
          <w:iCs/>
          <w:color w:val="000000"/>
          <w:sz w:val="22"/>
          <w:szCs w:val="22"/>
        </w:rPr>
        <w:t>v</w:t>
      </w:r>
      <w:r w:rsidRPr="00FA5AAE">
        <w:rPr>
          <w:rFonts w:ascii="Bookman Old Style" w:hAnsi="Bookman Old Style"/>
          <w:i/>
          <w:iCs/>
          <w:color w:val="000000"/>
          <w:sz w:val="22"/>
          <w:szCs w:val="22"/>
          <w:lang w:val="el-GR"/>
        </w:rPr>
        <w:t xml:space="preserve"> αυτώ</w:t>
      </w:r>
      <w:r w:rsidRPr="00FA5AAE">
        <w:rPr>
          <w:rFonts w:ascii="Bookman Old Style" w:hAnsi="Bookman Old Style"/>
          <w:i/>
          <w:iCs/>
          <w:color w:val="000000"/>
          <w:sz w:val="22"/>
          <w:szCs w:val="22"/>
        </w:rPr>
        <w:t>v</w:t>
      </w:r>
      <w:r w:rsidRPr="00FA5AAE">
        <w:rPr>
          <w:rFonts w:ascii="Bookman Old Style" w:hAnsi="Bookman Old Style"/>
          <w:color w:val="000000"/>
          <w:sz w:val="22"/>
          <w:szCs w:val="22"/>
          <w:lang w:val="el-GR"/>
        </w:rPr>
        <w:t>·</w:t>
      </w:r>
    </w:p>
    <w:p w14:paraId="7D20C4EB" w14:textId="77777777" w:rsidR="0098608C" w:rsidRPr="0098608C" w:rsidRDefault="0098608C" w:rsidP="0098608C">
      <w:pPr>
        <w:pStyle w:val="FootnoteText"/>
        <w:spacing w:line="276" w:lineRule="auto"/>
        <w:jc w:val="both"/>
        <w:rPr>
          <w:rFonts w:ascii="Bookman Old Style" w:hAnsi="Bookman Old Style"/>
          <w:sz w:val="22"/>
          <w:szCs w:val="22"/>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725A" w14:textId="01D08015" w:rsidR="00CF75E4" w:rsidRDefault="00CF75E4">
    <w:pPr>
      <w:pStyle w:val="Header"/>
      <w:jc w:val="center"/>
    </w:pPr>
    <w:r>
      <w:fldChar w:fldCharType="begin"/>
    </w:r>
    <w:r>
      <w:instrText xml:space="preserve"> PAGE   \* MERGEFORMAT </w:instrText>
    </w:r>
    <w:r>
      <w:fldChar w:fldCharType="separate"/>
    </w:r>
    <w:r w:rsidR="00FD0373">
      <w:rPr>
        <w:noProof/>
      </w:rPr>
      <w:t>2</w:t>
    </w:r>
    <w:r>
      <w:fldChar w:fldCharType="end"/>
    </w:r>
  </w:p>
  <w:p w14:paraId="67B1A8B4"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5BE52303"/>
    <w:multiLevelType w:val="hybridMultilevel"/>
    <w:tmpl w:val="AEE8806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6CF00A24"/>
    <w:multiLevelType w:val="hybridMultilevel"/>
    <w:tmpl w:val="8B56D1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8"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38293445">
    <w:abstractNumId w:val="11"/>
  </w:num>
  <w:num w:numId="2" w16cid:durableId="781847706">
    <w:abstractNumId w:val="14"/>
  </w:num>
  <w:num w:numId="3" w16cid:durableId="388189494">
    <w:abstractNumId w:val="17"/>
  </w:num>
  <w:num w:numId="4" w16cid:durableId="1047489071">
    <w:abstractNumId w:val="4"/>
  </w:num>
  <w:num w:numId="5" w16cid:durableId="32637235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9050824">
    <w:abstractNumId w:val="10"/>
  </w:num>
  <w:num w:numId="7" w16cid:durableId="7886228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43681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17636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8482126">
    <w:abstractNumId w:val="3"/>
  </w:num>
  <w:num w:numId="11" w16cid:durableId="1408652145">
    <w:abstractNumId w:val="0"/>
  </w:num>
  <w:num w:numId="12" w16cid:durableId="295070253">
    <w:abstractNumId w:val="9"/>
  </w:num>
  <w:num w:numId="13" w16cid:durableId="778378970">
    <w:abstractNumId w:val="16"/>
  </w:num>
  <w:num w:numId="14" w16cid:durableId="1032153691">
    <w:abstractNumId w:val="2"/>
  </w:num>
  <w:num w:numId="15" w16cid:durableId="628971569">
    <w:abstractNumId w:val="8"/>
  </w:num>
  <w:num w:numId="16" w16cid:durableId="728379252">
    <w:abstractNumId w:val="18"/>
  </w:num>
  <w:num w:numId="17" w16cid:durableId="40247553">
    <w:abstractNumId w:val="7"/>
  </w:num>
  <w:num w:numId="18" w16cid:durableId="812409243">
    <w:abstractNumId w:val="15"/>
  </w:num>
  <w:num w:numId="19" w16cid:durableId="515383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7318"/>
    <w:rsid w:val="00020297"/>
    <w:rsid w:val="0002488E"/>
    <w:rsid w:val="000278F3"/>
    <w:rsid w:val="000349B3"/>
    <w:rsid w:val="00035069"/>
    <w:rsid w:val="0003597D"/>
    <w:rsid w:val="00035EA5"/>
    <w:rsid w:val="00040D98"/>
    <w:rsid w:val="00042D4F"/>
    <w:rsid w:val="00043077"/>
    <w:rsid w:val="000437F7"/>
    <w:rsid w:val="000477B1"/>
    <w:rsid w:val="00051C32"/>
    <w:rsid w:val="00053E4D"/>
    <w:rsid w:val="000576DF"/>
    <w:rsid w:val="00057AE4"/>
    <w:rsid w:val="00057B74"/>
    <w:rsid w:val="00061084"/>
    <w:rsid w:val="0006133B"/>
    <w:rsid w:val="000613C5"/>
    <w:rsid w:val="00062D2B"/>
    <w:rsid w:val="00063486"/>
    <w:rsid w:val="00076727"/>
    <w:rsid w:val="000769BB"/>
    <w:rsid w:val="00080CBF"/>
    <w:rsid w:val="00083841"/>
    <w:rsid w:val="0008752B"/>
    <w:rsid w:val="00091BC2"/>
    <w:rsid w:val="0009358C"/>
    <w:rsid w:val="000A22CD"/>
    <w:rsid w:val="000A2E70"/>
    <w:rsid w:val="000A685B"/>
    <w:rsid w:val="000A7342"/>
    <w:rsid w:val="000A7D3D"/>
    <w:rsid w:val="000B53F3"/>
    <w:rsid w:val="000B55AF"/>
    <w:rsid w:val="000B565F"/>
    <w:rsid w:val="000B628C"/>
    <w:rsid w:val="000C4171"/>
    <w:rsid w:val="000C432E"/>
    <w:rsid w:val="000D1294"/>
    <w:rsid w:val="000D3D73"/>
    <w:rsid w:val="000D512B"/>
    <w:rsid w:val="000D5E56"/>
    <w:rsid w:val="000D6069"/>
    <w:rsid w:val="000D763E"/>
    <w:rsid w:val="000E4325"/>
    <w:rsid w:val="000E77E5"/>
    <w:rsid w:val="000F0639"/>
    <w:rsid w:val="00101DC5"/>
    <w:rsid w:val="00105780"/>
    <w:rsid w:val="001070CB"/>
    <w:rsid w:val="0011210C"/>
    <w:rsid w:val="00113285"/>
    <w:rsid w:val="00117C36"/>
    <w:rsid w:val="00120A8A"/>
    <w:rsid w:val="00121049"/>
    <w:rsid w:val="0012137B"/>
    <w:rsid w:val="0013347A"/>
    <w:rsid w:val="0013436B"/>
    <w:rsid w:val="00134644"/>
    <w:rsid w:val="00136F62"/>
    <w:rsid w:val="00137315"/>
    <w:rsid w:val="00137D46"/>
    <w:rsid w:val="00142D3B"/>
    <w:rsid w:val="00144D59"/>
    <w:rsid w:val="001478D9"/>
    <w:rsid w:val="001505E5"/>
    <w:rsid w:val="001506D1"/>
    <w:rsid w:val="0015100F"/>
    <w:rsid w:val="0015347A"/>
    <w:rsid w:val="0016041B"/>
    <w:rsid w:val="001607AD"/>
    <w:rsid w:val="00160B11"/>
    <w:rsid w:val="00162A0D"/>
    <w:rsid w:val="00171E30"/>
    <w:rsid w:val="001725B7"/>
    <w:rsid w:val="0017450C"/>
    <w:rsid w:val="0017483E"/>
    <w:rsid w:val="0018425D"/>
    <w:rsid w:val="00190856"/>
    <w:rsid w:val="00192E9C"/>
    <w:rsid w:val="001950A7"/>
    <w:rsid w:val="00197D26"/>
    <w:rsid w:val="001A0D7E"/>
    <w:rsid w:val="001A1A4B"/>
    <w:rsid w:val="001B23EF"/>
    <w:rsid w:val="001B3040"/>
    <w:rsid w:val="001B4997"/>
    <w:rsid w:val="001B5EEB"/>
    <w:rsid w:val="001C3A40"/>
    <w:rsid w:val="001C5EF1"/>
    <w:rsid w:val="001C73F7"/>
    <w:rsid w:val="001D0165"/>
    <w:rsid w:val="001E05AA"/>
    <w:rsid w:val="001E09D1"/>
    <w:rsid w:val="001E0A02"/>
    <w:rsid w:val="001E2109"/>
    <w:rsid w:val="001E3F2C"/>
    <w:rsid w:val="001E47BA"/>
    <w:rsid w:val="001E6E2E"/>
    <w:rsid w:val="001E7A53"/>
    <w:rsid w:val="001E7E64"/>
    <w:rsid w:val="001F272A"/>
    <w:rsid w:val="001F2D57"/>
    <w:rsid w:val="001F3DAA"/>
    <w:rsid w:val="001F5CC5"/>
    <w:rsid w:val="001F62D3"/>
    <w:rsid w:val="00201878"/>
    <w:rsid w:val="0020248C"/>
    <w:rsid w:val="00202A2C"/>
    <w:rsid w:val="00203D28"/>
    <w:rsid w:val="002107FF"/>
    <w:rsid w:val="00211B73"/>
    <w:rsid w:val="002121AF"/>
    <w:rsid w:val="00212C84"/>
    <w:rsid w:val="00216C55"/>
    <w:rsid w:val="00221854"/>
    <w:rsid w:val="00226104"/>
    <w:rsid w:val="00237318"/>
    <w:rsid w:val="002375E9"/>
    <w:rsid w:val="0024555A"/>
    <w:rsid w:val="00246242"/>
    <w:rsid w:val="00247DF5"/>
    <w:rsid w:val="002511DC"/>
    <w:rsid w:val="00252595"/>
    <w:rsid w:val="002534A2"/>
    <w:rsid w:val="002537E5"/>
    <w:rsid w:val="0025384B"/>
    <w:rsid w:val="00253890"/>
    <w:rsid w:val="00254DD1"/>
    <w:rsid w:val="00254EE9"/>
    <w:rsid w:val="002563C2"/>
    <w:rsid w:val="0026236A"/>
    <w:rsid w:val="002627BF"/>
    <w:rsid w:val="002644B6"/>
    <w:rsid w:val="00265A85"/>
    <w:rsid w:val="00266B1B"/>
    <w:rsid w:val="00267A23"/>
    <w:rsid w:val="00267CEF"/>
    <w:rsid w:val="0027030F"/>
    <w:rsid w:val="00271495"/>
    <w:rsid w:val="00273954"/>
    <w:rsid w:val="00276F88"/>
    <w:rsid w:val="002822E0"/>
    <w:rsid w:val="002842C3"/>
    <w:rsid w:val="00284DCF"/>
    <w:rsid w:val="00285F60"/>
    <w:rsid w:val="00286460"/>
    <w:rsid w:val="00287351"/>
    <w:rsid w:val="00287F36"/>
    <w:rsid w:val="00291651"/>
    <w:rsid w:val="00295602"/>
    <w:rsid w:val="00296605"/>
    <w:rsid w:val="002A4ED5"/>
    <w:rsid w:val="002A631C"/>
    <w:rsid w:val="002A67AF"/>
    <w:rsid w:val="002B0A78"/>
    <w:rsid w:val="002B2638"/>
    <w:rsid w:val="002B2C51"/>
    <w:rsid w:val="002B74E9"/>
    <w:rsid w:val="002C0A93"/>
    <w:rsid w:val="002C121C"/>
    <w:rsid w:val="002C3BDD"/>
    <w:rsid w:val="002C3E1F"/>
    <w:rsid w:val="002C6685"/>
    <w:rsid w:val="002C7F3B"/>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103D8"/>
    <w:rsid w:val="00316BE5"/>
    <w:rsid w:val="00316C5D"/>
    <w:rsid w:val="003231CA"/>
    <w:rsid w:val="0032535A"/>
    <w:rsid w:val="00327D19"/>
    <w:rsid w:val="00333E33"/>
    <w:rsid w:val="00335FEF"/>
    <w:rsid w:val="00337703"/>
    <w:rsid w:val="00337BC4"/>
    <w:rsid w:val="003472C7"/>
    <w:rsid w:val="0035313C"/>
    <w:rsid w:val="003561FF"/>
    <w:rsid w:val="003605F5"/>
    <w:rsid w:val="00362EB6"/>
    <w:rsid w:val="0036532E"/>
    <w:rsid w:val="0037086D"/>
    <w:rsid w:val="00374EB1"/>
    <w:rsid w:val="00380609"/>
    <w:rsid w:val="00381D97"/>
    <w:rsid w:val="0039369E"/>
    <w:rsid w:val="00394B2D"/>
    <w:rsid w:val="00395154"/>
    <w:rsid w:val="00397480"/>
    <w:rsid w:val="003A0304"/>
    <w:rsid w:val="003A158D"/>
    <w:rsid w:val="003A1852"/>
    <w:rsid w:val="003A3BA5"/>
    <w:rsid w:val="003A69B2"/>
    <w:rsid w:val="003A74F1"/>
    <w:rsid w:val="003B5736"/>
    <w:rsid w:val="003C0033"/>
    <w:rsid w:val="003C2E3E"/>
    <w:rsid w:val="003D3D98"/>
    <w:rsid w:val="003D7822"/>
    <w:rsid w:val="003E1C8C"/>
    <w:rsid w:val="003E1F2E"/>
    <w:rsid w:val="003E3157"/>
    <w:rsid w:val="003E4384"/>
    <w:rsid w:val="003E50AF"/>
    <w:rsid w:val="003E67F9"/>
    <w:rsid w:val="003E7661"/>
    <w:rsid w:val="003F0741"/>
    <w:rsid w:val="003F0FB1"/>
    <w:rsid w:val="003F158B"/>
    <w:rsid w:val="003F18B0"/>
    <w:rsid w:val="003F287C"/>
    <w:rsid w:val="003F3975"/>
    <w:rsid w:val="003F479E"/>
    <w:rsid w:val="003F5C16"/>
    <w:rsid w:val="003F72C8"/>
    <w:rsid w:val="00401B3C"/>
    <w:rsid w:val="00402401"/>
    <w:rsid w:val="00403528"/>
    <w:rsid w:val="004038F0"/>
    <w:rsid w:val="00411F7A"/>
    <w:rsid w:val="0041369F"/>
    <w:rsid w:val="004162C4"/>
    <w:rsid w:val="00416CD0"/>
    <w:rsid w:val="004211E7"/>
    <w:rsid w:val="00422938"/>
    <w:rsid w:val="00422ADE"/>
    <w:rsid w:val="0042759C"/>
    <w:rsid w:val="00427611"/>
    <w:rsid w:val="0043261E"/>
    <w:rsid w:val="004330D1"/>
    <w:rsid w:val="004338D4"/>
    <w:rsid w:val="004351C9"/>
    <w:rsid w:val="00436662"/>
    <w:rsid w:val="00437BEE"/>
    <w:rsid w:val="00441547"/>
    <w:rsid w:val="00441B12"/>
    <w:rsid w:val="0044590A"/>
    <w:rsid w:val="00446155"/>
    <w:rsid w:val="004461C3"/>
    <w:rsid w:val="00446D53"/>
    <w:rsid w:val="00447368"/>
    <w:rsid w:val="0044758F"/>
    <w:rsid w:val="004501F2"/>
    <w:rsid w:val="004550BD"/>
    <w:rsid w:val="00457CBF"/>
    <w:rsid w:val="00464C34"/>
    <w:rsid w:val="004659AE"/>
    <w:rsid w:val="0047079A"/>
    <w:rsid w:val="004727E2"/>
    <w:rsid w:val="00475C18"/>
    <w:rsid w:val="00475C42"/>
    <w:rsid w:val="00475EE3"/>
    <w:rsid w:val="0048095C"/>
    <w:rsid w:val="00482618"/>
    <w:rsid w:val="00484799"/>
    <w:rsid w:val="0048527C"/>
    <w:rsid w:val="00486CB3"/>
    <w:rsid w:val="00492802"/>
    <w:rsid w:val="00497E25"/>
    <w:rsid w:val="004A086C"/>
    <w:rsid w:val="004A353C"/>
    <w:rsid w:val="004B1769"/>
    <w:rsid w:val="004B3154"/>
    <w:rsid w:val="004B795E"/>
    <w:rsid w:val="004C2E05"/>
    <w:rsid w:val="004D25BD"/>
    <w:rsid w:val="004D5B88"/>
    <w:rsid w:val="004E3097"/>
    <w:rsid w:val="004E639D"/>
    <w:rsid w:val="004E73B5"/>
    <w:rsid w:val="004F180C"/>
    <w:rsid w:val="004F1B34"/>
    <w:rsid w:val="004F3B1F"/>
    <w:rsid w:val="004F4363"/>
    <w:rsid w:val="004F4D75"/>
    <w:rsid w:val="004F6CC4"/>
    <w:rsid w:val="004F7385"/>
    <w:rsid w:val="004F79BA"/>
    <w:rsid w:val="0050070A"/>
    <w:rsid w:val="005023E1"/>
    <w:rsid w:val="00507F54"/>
    <w:rsid w:val="0051036A"/>
    <w:rsid w:val="00512A9B"/>
    <w:rsid w:val="00513C91"/>
    <w:rsid w:val="00513DAA"/>
    <w:rsid w:val="00514A3E"/>
    <w:rsid w:val="00516AD7"/>
    <w:rsid w:val="00522E71"/>
    <w:rsid w:val="00524F99"/>
    <w:rsid w:val="00531F9F"/>
    <w:rsid w:val="00535C1F"/>
    <w:rsid w:val="005407A0"/>
    <w:rsid w:val="0054197E"/>
    <w:rsid w:val="0054698F"/>
    <w:rsid w:val="00547689"/>
    <w:rsid w:val="00551AF3"/>
    <w:rsid w:val="0055241D"/>
    <w:rsid w:val="0056063D"/>
    <w:rsid w:val="005629C5"/>
    <w:rsid w:val="005716C3"/>
    <w:rsid w:val="00571FD5"/>
    <w:rsid w:val="00572B5E"/>
    <w:rsid w:val="00573B9E"/>
    <w:rsid w:val="005764D2"/>
    <w:rsid w:val="00580AED"/>
    <w:rsid w:val="00582B8B"/>
    <w:rsid w:val="00585D3C"/>
    <w:rsid w:val="005A2C48"/>
    <w:rsid w:val="005A3455"/>
    <w:rsid w:val="005A5C31"/>
    <w:rsid w:val="005A6169"/>
    <w:rsid w:val="005A72E5"/>
    <w:rsid w:val="005B28A2"/>
    <w:rsid w:val="005B2A81"/>
    <w:rsid w:val="005B4561"/>
    <w:rsid w:val="005B7ADB"/>
    <w:rsid w:val="005C013E"/>
    <w:rsid w:val="005C14ED"/>
    <w:rsid w:val="005C1C7C"/>
    <w:rsid w:val="005C33AC"/>
    <w:rsid w:val="005C3B3A"/>
    <w:rsid w:val="005C6032"/>
    <w:rsid w:val="005D2199"/>
    <w:rsid w:val="005D28AB"/>
    <w:rsid w:val="005D2E55"/>
    <w:rsid w:val="005D2F28"/>
    <w:rsid w:val="005D36E8"/>
    <w:rsid w:val="005D5130"/>
    <w:rsid w:val="005D6545"/>
    <w:rsid w:val="005E022A"/>
    <w:rsid w:val="005E445B"/>
    <w:rsid w:val="005E49DA"/>
    <w:rsid w:val="005E71BE"/>
    <w:rsid w:val="005E7C41"/>
    <w:rsid w:val="005E7D07"/>
    <w:rsid w:val="00601276"/>
    <w:rsid w:val="00607D06"/>
    <w:rsid w:val="006136F7"/>
    <w:rsid w:val="00622061"/>
    <w:rsid w:val="00624596"/>
    <w:rsid w:val="006334D9"/>
    <w:rsid w:val="00634CA2"/>
    <w:rsid w:val="006351AC"/>
    <w:rsid w:val="00637F1D"/>
    <w:rsid w:val="006444DE"/>
    <w:rsid w:val="00646095"/>
    <w:rsid w:val="00647A1A"/>
    <w:rsid w:val="006517ED"/>
    <w:rsid w:val="006518B0"/>
    <w:rsid w:val="00655996"/>
    <w:rsid w:val="0065724A"/>
    <w:rsid w:val="006618B0"/>
    <w:rsid w:val="00670778"/>
    <w:rsid w:val="006711C2"/>
    <w:rsid w:val="006732A5"/>
    <w:rsid w:val="00674ACA"/>
    <w:rsid w:val="006757D1"/>
    <w:rsid w:val="006773DC"/>
    <w:rsid w:val="00683514"/>
    <w:rsid w:val="00683723"/>
    <w:rsid w:val="006862A3"/>
    <w:rsid w:val="006906F6"/>
    <w:rsid w:val="0069114A"/>
    <w:rsid w:val="0069157F"/>
    <w:rsid w:val="00691BEC"/>
    <w:rsid w:val="006924A3"/>
    <w:rsid w:val="00692BC5"/>
    <w:rsid w:val="00694AF3"/>
    <w:rsid w:val="00697CB0"/>
    <w:rsid w:val="006A030A"/>
    <w:rsid w:val="006A219E"/>
    <w:rsid w:val="006A35A6"/>
    <w:rsid w:val="006A457C"/>
    <w:rsid w:val="006A78A8"/>
    <w:rsid w:val="006B1138"/>
    <w:rsid w:val="006B1A70"/>
    <w:rsid w:val="006B3E07"/>
    <w:rsid w:val="006B4961"/>
    <w:rsid w:val="006B72BC"/>
    <w:rsid w:val="006C0510"/>
    <w:rsid w:val="006C27ED"/>
    <w:rsid w:val="006D20A9"/>
    <w:rsid w:val="006D7166"/>
    <w:rsid w:val="006D7A84"/>
    <w:rsid w:val="006E0506"/>
    <w:rsid w:val="006E1250"/>
    <w:rsid w:val="006F4660"/>
    <w:rsid w:val="006F53E1"/>
    <w:rsid w:val="006F6985"/>
    <w:rsid w:val="00702EC7"/>
    <w:rsid w:val="00703717"/>
    <w:rsid w:val="007061A8"/>
    <w:rsid w:val="007062FF"/>
    <w:rsid w:val="007104B4"/>
    <w:rsid w:val="0071426B"/>
    <w:rsid w:val="00715AEB"/>
    <w:rsid w:val="00716B91"/>
    <w:rsid w:val="00722DE1"/>
    <w:rsid w:val="00725DAA"/>
    <w:rsid w:val="00726C84"/>
    <w:rsid w:val="00726FAF"/>
    <w:rsid w:val="0073109D"/>
    <w:rsid w:val="00731523"/>
    <w:rsid w:val="0073354D"/>
    <w:rsid w:val="00734CE5"/>
    <w:rsid w:val="00735A48"/>
    <w:rsid w:val="00736C9F"/>
    <w:rsid w:val="007378DC"/>
    <w:rsid w:val="00740B9B"/>
    <w:rsid w:val="00743E16"/>
    <w:rsid w:val="00744756"/>
    <w:rsid w:val="00747CB7"/>
    <w:rsid w:val="00751215"/>
    <w:rsid w:val="007550A3"/>
    <w:rsid w:val="00756490"/>
    <w:rsid w:val="0075790C"/>
    <w:rsid w:val="00765F70"/>
    <w:rsid w:val="007715DB"/>
    <w:rsid w:val="00773FD7"/>
    <w:rsid w:val="00774795"/>
    <w:rsid w:val="007748E6"/>
    <w:rsid w:val="00774C64"/>
    <w:rsid w:val="007758DA"/>
    <w:rsid w:val="00776545"/>
    <w:rsid w:val="00776D6B"/>
    <w:rsid w:val="00777A4E"/>
    <w:rsid w:val="00781979"/>
    <w:rsid w:val="007876C0"/>
    <w:rsid w:val="00791431"/>
    <w:rsid w:val="00791BEC"/>
    <w:rsid w:val="007A1FA8"/>
    <w:rsid w:val="007A57DA"/>
    <w:rsid w:val="007B66F0"/>
    <w:rsid w:val="007B7C5B"/>
    <w:rsid w:val="007C0DBD"/>
    <w:rsid w:val="007C114B"/>
    <w:rsid w:val="007C5251"/>
    <w:rsid w:val="007C56EF"/>
    <w:rsid w:val="007D15BB"/>
    <w:rsid w:val="007D15FD"/>
    <w:rsid w:val="007D3597"/>
    <w:rsid w:val="007D7DDA"/>
    <w:rsid w:val="007E3146"/>
    <w:rsid w:val="007E3626"/>
    <w:rsid w:val="007E4F68"/>
    <w:rsid w:val="007F0ED2"/>
    <w:rsid w:val="007F6B75"/>
    <w:rsid w:val="007F7BAA"/>
    <w:rsid w:val="00800232"/>
    <w:rsid w:val="008034A8"/>
    <w:rsid w:val="00805015"/>
    <w:rsid w:val="00806143"/>
    <w:rsid w:val="00810B04"/>
    <w:rsid w:val="00813880"/>
    <w:rsid w:val="00813E9D"/>
    <w:rsid w:val="00814C8C"/>
    <w:rsid w:val="00814F25"/>
    <w:rsid w:val="0081642C"/>
    <w:rsid w:val="00825237"/>
    <w:rsid w:val="008264A6"/>
    <w:rsid w:val="008265E1"/>
    <w:rsid w:val="00827BFC"/>
    <w:rsid w:val="00830BA8"/>
    <w:rsid w:val="00836396"/>
    <w:rsid w:val="008376CB"/>
    <w:rsid w:val="00837E71"/>
    <w:rsid w:val="00843D99"/>
    <w:rsid w:val="00846C09"/>
    <w:rsid w:val="00851456"/>
    <w:rsid w:val="008518F5"/>
    <w:rsid w:val="00852ED4"/>
    <w:rsid w:val="00854B6B"/>
    <w:rsid w:val="00865FA3"/>
    <w:rsid w:val="0086693D"/>
    <w:rsid w:val="0087152E"/>
    <w:rsid w:val="0087268E"/>
    <w:rsid w:val="00874F0C"/>
    <w:rsid w:val="0087796B"/>
    <w:rsid w:val="0088213B"/>
    <w:rsid w:val="00882CEB"/>
    <w:rsid w:val="00883D62"/>
    <w:rsid w:val="00891B19"/>
    <w:rsid w:val="0089203F"/>
    <w:rsid w:val="00893352"/>
    <w:rsid w:val="008969EE"/>
    <w:rsid w:val="00896E38"/>
    <w:rsid w:val="008A317B"/>
    <w:rsid w:val="008A4C74"/>
    <w:rsid w:val="008A6C8C"/>
    <w:rsid w:val="008A7196"/>
    <w:rsid w:val="008A71DD"/>
    <w:rsid w:val="008B113A"/>
    <w:rsid w:val="008B51D7"/>
    <w:rsid w:val="008C0241"/>
    <w:rsid w:val="008C1EB2"/>
    <w:rsid w:val="008C320C"/>
    <w:rsid w:val="008C4F42"/>
    <w:rsid w:val="008D1BCB"/>
    <w:rsid w:val="008D2CCC"/>
    <w:rsid w:val="008E29DC"/>
    <w:rsid w:val="008E2F19"/>
    <w:rsid w:val="008E307B"/>
    <w:rsid w:val="008E393D"/>
    <w:rsid w:val="008E5738"/>
    <w:rsid w:val="008F02A1"/>
    <w:rsid w:val="008F0FD5"/>
    <w:rsid w:val="008F2A45"/>
    <w:rsid w:val="008F40F2"/>
    <w:rsid w:val="008F4867"/>
    <w:rsid w:val="008F7E1A"/>
    <w:rsid w:val="00900BC2"/>
    <w:rsid w:val="009011BE"/>
    <w:rsid w:val="00904291"/>
    <w:rsid w:val="00906E2C"/>
    <w:rsid w:val="00910F1D"/>
    <w:rsid w:val="00912167"/>
    <w:rsid w:val="00913BEE"/>
    <w:rsid w:val="009147CC"/>
    <w:rsid w:val="00916EE8"/>
    <w:rsid w:val="00925B58"/>
    <w:rsid w:val="00925D22"/>
    <w:rsid w:val="00932F16"/>
    <w:rsid w:val="0093377F"/>
    <w:rsid w:val="00933B1E"/>
    <w:rsid w:val="0093471C"/>
    <w:rsid w:val="009363BE"/>
    <w:rsid w:val="00940BE8"/>
    <w:rsid w:val="009517D6"/>
    <w:rsid w:val="00952D41"/>
    <w:rsid w:val="00953421"/>
    <w:rsid w:val="00960BCE"/>
    <w:rsid w:val="0096195E"/>
    <w:rsid w:val="00962E2D"/>
    <w:rsid w:val="00963265"/>
    <w:rsid w:val="00963291"/>
    <w:rsid w:val="00964907"/>
    <w:rsid w:val="00972247"/>
    <w:rsid w:val="00972616"/>
    <w:rsid w:val="009761C5"/>
    <w:rsid w:val="0098186B"/>
    <w:rsid w:val="00981D12"/>
    <w:rsid w:val="009823C0"/>
    <w:rsid w:val="00982C82"/>
    <w:rsid w:val="00984862"/>
    <w:rsid w:val="00985664"/>
    <w:rsid w:val="00985691"/>
    <w:rsid w:val="0098608C"/>
    <w:rsid w:val="00986266"/>
    <w:rsid w:val="009864D9"/>
    <w:rsid w:val="009909DF"/>
    <w:rsid w:val="009949BE"/>
    <w:rsid w:val="00996F5D"/>
    <w:rsid w:val="009A23C7"/>
    <w:rsid w:val="009A2CD4"/>
    <w:rsid w:val="009A37F7"/>
    <w:rsid w:val="009A5ACF"/>
    <w:rsid w:val="009A606D"/>
    <w:rsid w:val="009A62F9"/>
    <w:rsid w:val="009A732A"/>
    <w:rsid w:val="009B1601"/>
    <w:rsid w:val="009B2043"/>
    <w:rsid w:val="009B2592"/>
    <w:rsid w:val="009B6E56"/>
    <w:rsid w:val="009B71B5"/>
    <w:rsid w:val="009C1918"/>
    <w:rsid w:val="009C62E2"/>
    <w:rsid w:val="009C7AA0"/>
    <w:rsid w:val="009D31F0"/>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4FE2"/>
    <w:rsid w:val="00A1552D"/>
    <w:rsid w:val="00A212BA"/>
    <w:rsid w:val="00A2186F"/>
    <w:rsid w:val="00A23ECB"/>
    <w:rsid w:val="00A24374"/>
    <w:rsid w:val="00A24D9A"/>
    <w:rsid w:val="00A25042"/>
    <w:rsid w:val="00A27D98"/>
    <w:rsid w:val="00A30478"/>
    <w:rsid w:val="00A31436"/>
    <w:rsid w:val="00A41627"/>
    <w:rsid w:val="00A427B0"/>
    <w:rsid w:val="00A4361D"/>
    <w:rsid w:val="00A46EB5"/>
    <w:rsid w:val="00A5037E"/>
    <w:rsid w:val="00A504C2"/>
    <w:rsid w:val="00A60D55"/>
    <w:rsid w:val="00A66D3C"/>
    <w:rsid w:val="00A67896"/>
    <w:rsid w:val="00A72364"/>
    <w:rsid w:val="00A7422C"/>
    <w:rsid w:val="00A8256A"/>
    <w:rsid w:val="00A82703"/>
    <w:rsid w:val="00A82A05"/>
    <w:rsid w:val="00A83A2D"/>
    <w:rsid w:val="00A8544F"/>
    <w:rsid w:val="00A870CE"/>
    <w:rsid w:val="00A916F0"/>
    <w:rsid w:val="00AA0AA7"/>
    <w:rsid w:val="00AA0C4D"/>
    <w:rsid w:val="00AA2D71"/>
    <w:rsid w:val="00AA60DB"/>
    <w:rsid w:val="00AB04CA"/>
    <w:rsid w:val="00AB08EA"/>
    <w:rsid w:val="00AB1D29"/>
    <w:rsid w:val="00AB27DC"/>
    <w:rsid w:val="00AB2E9E"/>
    <w:rsid w:val="00AB4289"/>
    <w:rsid w:val="00AB54AD"/>
    <w:rsid w:val="00AB5A44"/>
    <w:rsid w:val="00AB5ECD"/>
    <w:rsid w:val="00AB65C0"/>
    <w:rsid w:val="00AD1ED2"/>
    <w:rsid w:val="00AD2454"/>
    <w:rsid w:val="00AD4B81"/>
    <w:rsid w:val="00AE75E3"/>
    <w:rsid w:val="00AF455A"/>
    <w:rsid w:val="00AF5968"/>
    <w:rsid w:val="00B0364D"/>
    <w:rsid w:val="00B123FB"/>
    <w:rsid w:val="00B1460D"/>
    <w:rsid w:val="00B1500D"/>
    <w:rsid w:val="00B15F84"/>
    <w:rsid w:val="00B16916"/>
    <w:rsid w:val="00B16E11"/>
    <w:rsid w:val="00B21928"/>
    <w:rsid w:val="00B22D4B"/>
    <w:rsid w:val="00B23134"/>
    <w:rsid w:val="00B24284"/>
    <w:rsid w:val="00B25EDC"/>
    <w:rsid w:val="00B27215"/>
    <w:rsid w:val="00B35704"/>
    <w:rsid w:val="00B35EEE"/>
    <w:rsid w:val="00B36CC7"/>
    <w:rsid w:val="00B379BB"/>
    <w:rsid w:val="00B41198"/>
    <w:rsid w:val="00B41474"/>
    <w:rsid w:val="00B41958"/>
    <w:rsid w:val="00B425C5"/>
    <w:rsid w:val="00B42895"/>
    <w:rsid w:val="00B43113"/>
    <w:rsid w:val="00B504B7"/>
    <w:rsid w:val="00B5485A"/>
    <w:rsid w:val="00B570CA"/>
    <w:rsid w:val="00B65D57"/>
    <w:rsid w:val="00B670A0"/>
    <w:rsid w:val="00B70A2B"/>
    <w:rsid w:val="00B71167"/>
    <w:rsid w:val="00B7127B"/>
    <w:rsid w:val="00B71297"/>
    <w:rsid w:val="00B72575"/>
    <w:rsid w:val="00B72E2B"/>
    <w:rsid w:val="00B76662"/>
    <w:rsid w:val="00B777E2"/>
    <w:rsid w:val="00B8101E"/>
    <w:rsid w:val="00B87C02"/>
    <w:rsid w:val="00B87C1B"/>
    <w:rsid w:val="00B87DDD"/>
    <w:rsid w:val="00B90239"/>
    <w:rsid w:val="00B917F7"/>
    <w:rsid w:val="00B91E8C"/>
    <w:rsid w:val="00B95815"/>
    <w:rsid w:val="00BA0224"/>
    <w:rsid w:val="00BA03D6"/>
    <w:rsid w:val="00BA11E9"/>
    <w:rsid w:val="00BA2153"/>
    <w:rsid w:val="00BA5D00"/>
    <w:rsid w:val="00BB3DA6"/>
    <w:rsid w:val="00BB5645"/>
    <w:rsid w:val="00BC4F86"/>
    <w:rsid w:val="00BC768F"/>
    <w:rsid w:val="00BC7DCE"/>
    <w:rsid w:val="00BD1992"/>
    <w:rsid w:val="00BD2E61"/>
    <w:rsid w:val="00BD5677"/>
    <w:rsid w:val="00BD5711"/>
    <w:rsid w:val="00BD622C"/>
    <w:rsid w:val="00BE1639"/>
    <w:rsid w:val="00BE2772"/>
    <w:rsid w:val="00BE4595"/>
    <w:rsid w:val="00BF01A2"/>
    <w:rsid w:val="00BF0A7A"/>
    <w:rsid w:val="00BF4175"/>
    <w:rsid w:val="00BF434D"/>
    <w:rsid w:val="00BF6024"/>
    <w:rsid w:val="00C01744"/>
    <w:rsid w:val="00C02EE5"/>
    <w:rsid w:val="00C146DB"/>
    <w:rsid w:val="00C15F65"/>
    <w:rsid w:val="00C17EE5"/>
    <w:rsid w:val="00C3196D"/>
    <w:rsid w:val="00C3201B"/>
    <w:rsid w:val="00C328D9"/>
    <w:rsid w:val="00C334D2"/>
    <w:rsid w:val="00C37830"/>
    <w:rsid w:val="00C40D68"/>
    <w:rsid w:val="00C502D3"/>
    <w:rsid w:val="00C52574"/>
    <w:rsid w:val="00C52A87"/>
    <w:rsid w:val="00C54754"/>
    <w:rsid w:val="00C54EEB"/>
    <w:rsid w:val="00C6043D"/>
    <w:rsid w:val="00C61201"/>
    <w:rsid w:val="00C63412"/>
    <w:rsid w:val="00C63D43"/>
    <w:rsid w:val="00C73242"/>
    <w:rsid w:val="00C73B3A"/>
    <w:rsid w:val="00C74BDE"/>
    <w:rsid w:val="00C842AA"/>
    <w:rsid w:val="00C84902"/>
    <w:rsid w:val="00C90860"/>
    <w:rsid w:val="00C91F6C"/>
    <w:rsid w:val="00C93BFD"/>
    <w:rsid w:val="00C946C5"/>
    <w:rsid w:val="00C9585F"/>
    <w:rsid w:val="00CA3517"/>
    <w:rsid w:val="00CA5A27"/>
    <w:rsid w:val="00CA795D"/>
    <w:rsid w:val="00CB0F51"/>
    <w:rsid w:val="00CB33E2"/>
    <w:rsid w:val="00CB41A7"/>
    <w:rsid w:val="00CB5E41"/>
    <w:rsid w:val="00CB6271"/>
    <w:rsid w:val="00CB685D"/>
    <w:rsid w:val="00CB77A3"/>
    <w:rsid w:val="00CB7EC8"/>
    <w:rsid w:val="00CC1652"/>
    <w:rsid w:val="00CC4F27"/>
    <w:rsid w:val="00CC59AD"/>
    <w:rsid w:val="00CC6C47"/>
    <w:rsid w:val="00CD07A6"/>
    <w:rsid w:val="00CD330E"/>
    <w:rsid w:val="00CD4379"/>
    <w:rsid w:val="00CE50CF"/>
    <w:rsid w:val="00CF46C0"/>
    <w:rsid w:val="00CF5294"/>
    <w:rsid w:val="00CF5514"/>
    <w:rsid w:val="00CF5E2E"/>
    <w:rsid w:val="00CF75E4"/>
    <w:rsid w:val="00D009E0"/>
    <w:rsid w:val="00D200B0"/>
    <w:rsid w:val="00D227FD"/>
    <w:rsid w:val="00D23897"/>
    <w:rsid w:val="00D30849"/>
    <w:rsid w:val="00D31153"/>
    <w:rsid w:val="00D32F9D"/>
    <w:rsid w:val="00D3529A"/>
    <w:rsid w:val="00D35EA8"/>
    <w:rsid w:val="00D35F65"/>
    <w:rsid w:val="00D366B0"/>
    <w:rsid w:val="00D40DE5"/>
    <w:rsid w:val="00D437C2"/>
    <w:rsid w:val="00D4581D"/>
    <w:rsid w:val="00D4778A"/>
    <w:rsid w:val="00D47FDB"/>
    <w:rsid w:val="00D50F95"/>
    <w:rsid w:val="00D5310C"/>
    <w:rsid w:val="00D57A94"/>
    <w:rsid w:val="00D60DD5"/>
    <w:rsid w:val="00D67FAD"/>
    <w:rsid w:val="00D75F27"/>
    <w:rsid w:val="00D76012"/>
    <w:rsid w:val="00D85EB2"/>
    <w:rsid w:val="00D874F9"/>
    <w:rsid w:val="00D95735"/>
    <w:rsid w:val="00D95D64"/>
    <w:rsid w:val="00DA3DA4"/>
    <w:rsid w:val="00DA574B"/>
    <w:rsid w:val="00DA6979"/>
    <w:rsid w:val="00DB395C"/>
    <w:rsid w:val="00DB65F7"/>
    <w:rsid w:val="00DB7912"/>
    <w:rsid w:val="00DB7D65"/>
    <w:rsid w:val="00DD239F"/>
    <w:rsid w:val="00DD2E62"/>
    <w:rsid w:val="00DD33C7"/>
    <w:rsid w:val="00DE3869"/>
    <w:rsid w:val="00DE5EDB"/>
    <w:rsid w:val="00DE70BF"/>
    <w:rsid w:val="00DE751A"/>
    <w:rsid w:val="00DF3379"/>
    <w:rsid w:val="00DF380E"/>
    <w:rsid w:val="00DF4EF0"/>
    <w:rsid w:val="00E00976"/>
    <w:rsid w:val="00E021DF"/>
    <w:rsid w:val="00E04DC8"/>
    <w:rsid w:val="00E05C3B"/>
    <w:rsid w:val="00E07318"/>
    <w:rsid w:val="00E07962"/>
    <w:rsid w:val="00E10DA6"/>
    <w:rsid w:val="00E10F96"/>
    <w:rsid w:val="00E14562"/>
    <w:rsid w:val="00E21C97"/>
    <w:rsid w:val="00E2285C"/>
    <w:rsid w:val="00E27168"/>
    <w:rsid w:val="00E33F98"/>
    <w:rsid w:val="00E35746"/>
    <w:rsid w:val="00E41884"/>
    <w:rsid w:val="00E41F0F"/>
    <w:rsid w:val="00E4347D"/>
    <w:rsid w:val="00E43ECC"/>
    <w:rsid w:val="00E44EE8"/>
    <w:rsid w:val="00E50D40"/>
    <w:rsid w:val="00E50EB3"/>
    <w:rsid w:val="00E544DA"/>
    <w:rsid w:val="00E55A0A"/>
    <w:rsid w:val="00E6403D"/>
    <w:rsid w:val="00E6449D"/>
    <w:rsid w:val="00E70193"/>
    <w:rsid w:val="00E71828"/>
    <w:rsid w:val="00E728D3"/>
    <w:rsid w:val="00E76BAB"/>
    <w:rsid w:val="00E77455"/>
    <w:rsid w:val="00E815A4"/>
    <w:rsid w:val="00E81A0F"/>
    <w:rsid w:val="00E845CA"/>
    <w:rsid w:val="00E84AE1"/>
    <w:rsid w:val="00E86246"/>
    <w:rsid w:val="00E87640"/>
    <w:rsid w:val="00E92549"/>
    <w:rsid w:val="00EA61A4"/>
    <w:rsid w:val="00EB04B4"/>
    <w:rsid w:val="00EB5DC6"/>
    <w:rsid w:val="00EC197A"/>
    <w:rsid w:val="00EC2763"/>
    <w:rsid w:val="00ED36A3"/>
    <w:rsid w:val="00ED548F"/>
    <w:rsid w:val="00ED5EE9"/>
    <w:rsid w:val="00EE2726"/>
    <w:rsid w:val="00EF352D"/>
    <w:rsid w:val="00EF4076"/>
    <w:rsid w:val="00EF494D"/>
    <w:rsid w:val="00F005B8"/>
    <w:rsid w:val="00F00823"/>
    <w:rsid w:val="00F0424A"/>
    <w:rsid w:val="00F20133"/>
    <w:rsid w:val="00F22A71"/>
    <w:rsid w:val="00F23922"/>
    <w:rsid w:val="00F23C0F"/>
    <w:rsid w:val="00F25965"/>
    <w:rsid w:val="00F31A33"/>
    <w:rsid w:val="00F3291B"/>
    <w:rsid w:val="00F32A17"/>
    <w:rsid w:val="00F352D9"/>
    <w:rsid w:val="00F37DB4"/>
    <w:rsid w:val="00F42393"/>
    <w:rsid w:val="00F4265D"/>
    <w:rsid w:val="00F45B14"/>
    <w:rsid w:val="00F55AFA"/>
    <w:rsid w:val="00F56F8E"/>
    <w:rsid w:val="00F608D7"/>
    <w:rsid w:val="00F61EFF"/>
    <w:rsid w:val="00F621D4"/>
    <w:rsid w:val="00F64DF9"/>
    <w:rsid w:val="00F672CB"/>
    <w:rsid w:val="00F70207"/>
    <w:rsid w:val="00F73981"/>
    <w:rsid w:val="00F75EC9"/>
    <w:rsid w:val="00F813A2"/>
    <w:rsid w:val="00F82458"/>
    <w:rsid w:val="00F855F6"/>
    <w:rsid w:val="00F85A31"/>
    <w:rsid w:val="00F85F47"/>
    <w:rsid w:val="00F87852"/>
    <w:rsid w:val="00F9666A"/>
    <w:rsid w:val="00FA0908"/>
    <w:rsid w:val="00FA11F3"/>
    <w:rsid w:val="00FA39C7"/>
    <w:rsid w:val="00FA5AAE"/>
    <w:rsid w:val="00FB666E"/>
    <w:rsid w:val="00FC0FBF"/>
    <w:rsid w:val="00FC2B7F"/>
    <w:rsid w:val="00FC3B62"/>
    <w:rsid w:val="00FC594C"/>
    <w:rsid w:val="00FD0373"/>
    <w:rsid w:val="00FD1705"/>
    <w:rsid w:val="00FD2AE9"/>
    <w:rsid w:val="00FD43F4"/>
    <w:rsid w:val="00FE1EC2"/>
    <w:rsid w:val="00FE2E42"/>
    <w:rsid w:val="00FE3392"/>
    <w:rsid w:val="00FE4A91"/>
    <w:rsid w:val="00FE4F67"/>
    <w:rsid w:val="00FF010F"/>
    <w:rsid w:val="00FF15ED"/>
    <w:rsid w:val="00FF1E54"/>
    <w:rsid w:val="00FF3276"/>
    <w:rsid w:val="00FF3615"/>
    <w:rsid w:val="00FF44F1"/>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1635"/>
  <w15:chartTrackingRefBased/>
  <w15:docId w15:val="{8C6CE485-0F8F-4E28-8A55-A585BF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uiPriority w:val="34"/>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customStyle="1" w:styleId="Heading10">
    <w:name w:val="Heading #1"/>
    <w:basedOn w:val="Normal"/>
    <w:rsid w:val="004A353C"/>
    <w:pPr>
      <w:widowControl w:val="0"/>
      <w:shd w:val="clear" w:color="auto" w:fill="FFFFFF"/>
      <w:suppressAutoHyphens/>
      <w:autoSpaceDN w:val="0"/>
      <w:spacing w:before="240" w:after="240" w:line="0" w:lineRule="atLeast"/>
      <w:jc w:val="center"/>
      <w:outlineLvl w:val="0"/>
    </w:pPr>
    <w:rPr>
      <w:rFonts w:ascii="Arial" w:eastAsia="Arial" w:hAnsi="Arial" w:cs="Arial"/>
      <w:b/>
      <w:bCs/>
      <w:sz w:val="22"/>
      <w:szCs w:val="22"/>
      <w:lang w:val="el-GR"/>
    </w:rPr>
  </w:style>
  <w:style w:type="paragraph" w:styleId="NormalWeb">
    <w:name w:val="Normal (Web)"/>
    <w:basedOn w:val="Normal"/>
    <w:uiPriority w:val="99"/>
    <w:semiHidden/>
    <w:unhideWhenUsed/>
    <w:rsid w:val="00D40DE5"/>
    <w:pPr>
      <w:spacing w:before="100" w:beforeAutospacing="1" w:after="100" w:afterAutospacing="1"/>
    </w:pPr>
  </w:style>
  <w:style w:type="paragraph" w:customStyle="1" w:styleId="indent10">
    <w:name w:val="indent10"/>
    <w:basedOn w:val="Normal"/>
    <w:rsid w:val="00D40D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250168217">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5815740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54030340">
      <w:bodyDiv w:val="1"/>
      <w:marLeft w:val="0"/>
      <w:marRight w:val="0"/>
      <w:marTop w:val="0"/>
      <w:marBottom w:val="0"/>
      <w:divBdr>
        <w:top w:val="none" w:sz="0" w:space="0" w:color="auto"/>
        <w:left w:val="none" w:sz="0" w:space="0" w:color="auto"/>
        <w:bottom w:val="none" w:sz="0" w:space="0" w:color="auto"/>
        <w:right w:val="none" w:sz="0" w:space="0" w:color="auto"/>
      </w:divBdr>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076172486">
      <w:bodyDiv w:val="1"/>
      <w:marLeft w:val="0"/>
      <w:marRight w:val="0"/>
      <w:marTop w:val="0"/>
      <w:marBottom w:val="0"/>
      <w:divBdr>
        <w:top w:val="none" w:sz="0" w:space="0" w:color="auto"/>
        <w:left w:val="none" w:sz="0" w:space="0" w:color="auto"/>
        <w:bottom w:val="none" w:sz="0" w:space="0" w:color="auto"/>
        <w:right w:val="none" w:sz="0" w:space="0" w:color="auto"/>
      </w:divBdr>
    </w:div>
    <w:div w:id="1287468556">
      <w:bodyDiv w:val="1"/>
      <w:marLeft w:val="0"/>
      <w:marRight w:val="0"/>
      <w:marTop w:val="0"/>
      <w:marBottom w:val="0"/>
      <w:divBdr>
        <w:top w:val="none" w:sz="0" w:space="0" w:color="auto"/>
        <w:left w:val="none" w:sz="0" w:space="0" w:color="auto"/>
        <w:bottom w:val="none" w:sz="0" w:space="0" w:color="auto"/>
        <w:right w:val="none" w:sz="0" w:space="0" w:color="auto"/>
      </w:divBdr>
    </w:div>
    <w:div w:id="1322999385">
      <w:bodyDiv w:val="1"/>
      <w:marLeft w:val="0"/>
      <w:marRight w:val="0"/>
      <w:marTop w:val="0"/>
      <w:marBottom w:val="0"/>
      <w:divBdr>
        <w:top w:val="none" w:sz="0" w:space="0" w:color="auto"/>
        <w:left w:val="none" w:sz="0" w:space="0" w:color="auto"/>
        <w:bottom w:val="none" w:sz="0" w:space="0" w:color="auto"/>
        <w:right w:val="none" w:sz="0" w:space="0" w:color="auto"/>
      </w:divBdr>
    </w:div>
    <w:div w:id="1329599852">
      <w:bodyDiv w:val="1"/>
      <w:marLeft w:val="0"/>
      <w:marRight w:val="0"/>
      <w:marTop w:val="0"/>
      <w:marBottom w:val="0"/>
      <w:divBdr>
        <w:top w:val="none" w:sz="0" w:space="0" w:color="auto"/>
        <w:left w:val="none" w:sz="0" w:space="0" w:color="auto"/>
        <w:bottom w:val="none" w:sz="0" w:space="0" w:color="auto"/>
        <w:right w:val="none" w:sz="0" w:space="0" w:color="auto"/>
      </w:divBdr>
    </w:div>
    <w:div w:id="1378091998">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74407419">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0883A-44E5-4D2A-B550-729EFD36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2770</Words>
  <Characters>16126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Marilia Hadjiprodromou</cp:lastModifiedBy>
  <cp:revision>2</cp:revision>
  <cp:lastPrinted>2023-10-24T08:17:00Z</cp:lastPrinted>
  <dcterms:created xsi:type="dcterms:W3CDTF">2023-10-25T04:56:00Z</dcterms:created>
  <dcterms:modified xsi:type="dcterms:W3CDTF">2023-10-25T04:56:00Z</dcterms:modified>
</cp:coreProperties>
</file>